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AA3B86B" w:rsidR="00881DF5" w:rsidRPr="00E0450A" w:rsidRDefault="008867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36"/>
          <w:szCs w:val="36"/>
        </w:rPr>
      </w:pPr>
      <w:r w:rsidRPr="00E0450A">
        <w:rPr>
          <w:rFonts w:ascii="Calibri" w:eastAsia="Calibri" w:hAnsi="Calibri" w:cs="Calibri"/>
          <w:b/>
          <w:sz w:val="36"/>
          <w:szCs w:val="36"/>
        </w:rPr>
        <w:t xml:space="preserve">Thermodynamic Study </w:t>
      </w:r>
      <w:r w:rsidR="00CC647B" w:rsidRPr="00E0450A">
        <w:rPr>
          <w:rFonts w:ascii="Calibri" w:eastAsia="Calibri" w:hAnsi="Calibri" w:cs="Calibri"/>
          <w:b/>
          <w:sz w:val="36"/>
          <w:szCs w:val="36"/>
        </w:rPr>
        <w:t xml:space="preserve">of </w:t>
      </w:r>
      <w:r w:rsidR="008C1544" w:rsidRPr="00E0450A">
        <w:rPr>
          <w:rFonts w:ascii="Calibri" w:eastAsia="Calibri" w:hAnsi="Calibri" w:cs="Calibri"/>
          <w:b/>
          <w:sz w:val="36"/>
          <w:szCs w:val="36"/>
        </w:rPr>
        <w:t xml:space="preserve">Acetaminophen </w:t>
      </w:r>
      <w:r w:rsidR="00AD462C" w:rsidRPr="00E0450A">
        <w:rPr>
          <w:rFonts w:ascii="Calibri" w:eastAsia="Calibri" w:hAnsi="Calibri" w:cs="Calibri"/>
          <w:b/>
          <w:sz w:val="36"/>
          <w:szCs w:val="36"/>
        </w:rPr>
        <w:t>in the Presence of</w:t>
      </w:r>
      <w:r w:rsidR="00E6474F" w:rsidRPr="00E0450A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AD462C" w:rsidRPr="00E0450A">
        <w:rPr>
          <w:rFonts w:ascii="Calibri" w:eastAsia="Calibri" w:hAnsi="Calibri" w:cs="Calibri"/>
          <w:b/>
          <w:sz w:val="36"/>
          <w:szCs w:val="36"/>
        </w:rPr>
        <w:t xml:space="preserve">an </w:t>
      </w:r>
      <w:r w:rsidR="00E9547F" w:rsidRPr="00E0450A">
        <w:rPr>
          <w:rFonts w:ascii="Calibri" w:eastAsia="Calibri" w:hAnsi="Calibri" w:cs="Calibri"/>
          <w:b/>
          <w:sz w:val="36"/>
          <w:szCs w:val="36"/>
        </w:rPr>
        <w:t>Impurity</w:t>
      </w:r>
      <w:r w:rsidR="007C0B4B" w:rsidRPr="00E0450A">
        <w:rPr>
          <w:rFonts w:ascii="Calibri" w:eastAsia="Calibri" w:hAnsi="Calibri" w:cs="Calibri"/>
          <w:b/>
          <w:sz w:val="36"/>
          <w:szCs w:val="36"/>
        </w:rPr>
        <w:t xml:space="preserve">: </w:t>
      </w:r>
      <w:r w:rsidR="00D71CFD" w:rsidRPr="00E0450A">
        <w:rPr>
          <w:rFonts w:ascii="Calibri" w:eastAsia="Calibri" w:hAnsi="Calibri" w:cs="Calibri"/>
          <w:b/>
          <w:sz w:val="36"/>
          <w:szCs w:val="36"/>
        </w:rPr>
        <w:t xml:space="preserve">Solubility </w:t>
      </w:r>
      <w:r w:rsidR="00D71CFD" w:rsidRPr="00E0450A">
        <w:rPr>
          <w:rFonts w:ascii="Calibri" w:eastAsia="Calibri" w:hAnsi="Calibri" w:cs="Calibri"/>
          <w:b/>
          <w:sz w:val="36"/>
          <w:szCs w:val="36"/>
        </w:rPr>
        <w:t>and Melting Phase Diagram</w:t>
      </w:r>
      <w:r w:rsidR="008C1544" w:rsidRPr="00E0450A">
        <w:rPr>
          <w:rFonts w:ascii="Calibri" w:eastAsia="Calibri" w:hAnsi="Calibri" w:cs="Calibri"/>
          <w:b/>
          <w:sz w:val="36"/>
          <w:szCs w:val="36"/>
        </w:rPr>
        <w:t xml:space="preserve">. </w:t>
      </w:r>
    </w:p>
    <w:p w14:paraId="00000002" w14:textId="77777777" w:rsidR="00881DF5" w:rsidRPr="00E0450A" w:rsidRDefault="00881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3" w14:textId="4A93CA55" w:rsidR="00881DF5" w:rsidRPr="00E0450A" w:rsidRDefault="00682A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8"/>
          <w:szCs w:val="28"/>
        </w:rPr>
      </w:pPr>
      <w:r w:rsidRPr="00E0450A">
        <w:rPr>
          <w:rFonts w:ascii="Calibri" w:eastAsia="Calibri" w:hAnsi="Calibri" w:cs="Calibri"/>
          <w:b/>
          <w:bCs/>
          <w:sz w:val="28"/>
          <w:szCs w:val="28"/>
          <w:u w:val="single"/>
        </w:rPr>
        <w:t>Peerapon Rapeenun</w:t>
      </w:r>
      <w:r w:rsidRPr="00E0450A">
        <w:rPr>
          <w:rFonts w:ascii="Calibri" w:eastAsia="Calibri" w:hAnsi="Calibri" w:cs="Calibri"/>
          <w:sz w:val="28"/>
          <w:szCs w:val="28"/>
        </w:rPr>
        <w:t xml:space="preserve"> </w:t>
      </w:r>
      <w:r w:rsidRPr="00E0450A">
        <w:rPr>
          <w:rFonts w:ascii="Calibri" w:eastAsia="Calibri" w:hAnsi="Calibri" w:cs="Calibri"/>
          <w:sz w:val="28"/>
          <w:szCs w:val="28"/>
          <w:vertAlign w:val="superscript"/>
        </w:rPr>
        <w:t>1</w:t>
      </w:r>
      <w:r w:rsidRPr="00E0450A">
        <w:rPr>
          <w:rFonts w:ascii="Calibri" w:eastAsia="Calibri" w:hAnsi="Calibri" w:cs="Calibri"/>
          <w:sz w:val="28"/>
          <w:szCs w:val="28"/>
        </w:rPr>
        <w:t xml:space="preserve">, </w:t>
      </w:r>
      <w:r w:rsidR="006B7F38" w:rsidRPr="00E0450A">
        <w:rPr>
          <w:rFonts w:ascii="Calibri" w:eastAsia="Calibri" w:hAnsi="Calibri" w:cs="Calibri"/>
          <w:sz w:val="28"/>
          <w:szCs w:val="28"/>
        </w:rPr>
        <w:t>Jeremy Merritt</w:t>
      </w:r>
      <w:r w:rsidRPr="00E0450A">
        <w:rPr>
          <w:rFonts w:ascii="Calibri" w:eastAsia="Calibri" w:hAnsi="Calibri" w:cs="Calibri"/>
          <w:sz w:val="28"/>
          <w:szCs w:val="28"/>
        </w:rPr>
        <w:t xml:space="preserve"> </w:t>
      </w:r>
      <w:r w:rsidRPr="00E0450A">
        <w:rPr>
          <w:rFonts w:ascii="Calibri" w:eastAsia="Calibri" w:hAnsi="Calibri" w:cs="Calibri"/>
          <w:sz w:val="28"/>
          <w:szCs w:val="28"/>
          <w:vertAlign w:val="superscript"/>
        </w:rPr>
        <w:t>2</w:t>
      </w:r>
      <w:r w:rsidRPr="00E0450A">
        <w:rPr>
          <w:rFonts w:ascii="Calibri" w:eastAsia="Calibri" w:hAnsi="Calibri" w:cs="Calibri"/>
          <w:sz w:val="28"/>
          <w:szCs w:val="28"/>
        </w:rPr>
        <w:t xml:space="preserve">, </w:t>
      </w:r>
      <w:r w:rsidR="006B7F38" w:rsidRPr="00E0450A">
        <w:rPr>
          <w:rFonts w:ascii="Calibri" w:eastAsia="Calibri" w:hAnsi="Calibri" w:cs="Calibri"/>
          <w:sz w:val="28"/>
          <w:szCs w:val="28"/>
        </w:rPr>
        <w:t>Jon Selbo</w:t>
      </w:r>
      <w:r w:rsidRPr="00E0450A">
        <w:rPr>
          <w:rFonts w:ascii="Calibri" w:eastAsia="Calibri" w:hAnsi="Calibri" w:cs="Calibri"/>
          <w:sz w:val="28"/>
          <w:szCs w:val="28"/>
        </w:rPr>
        <w:t xml:space="preserve"> </w:t>
      </w:r>
      <w:r w:rsidR="006B7F38" w:rsidRPr="00E0450A">
        <w:rPr>
          <w:rFonts w:ascii="Calibri" w:eastAsia="Calibri" w:hAnsi="Calibri" w:cs="Calibri"/>
          <w:sz w:val="28"/>
          <w:szCs w:val="28"/>
          <w:vertAlign w:val="superscript"/>
        </w:rPr>
        <w:t>2</w:t>
      </w:r>
      <w:r w:rsidRPr="00E0450A">
        <w:rPr>
          <w:rFonts w:ascii="Calibri" w:eastAsia="Calibri" w:hAnsi="Calibri" w:cs="Calibri"/>
          <w:sz w:val="28"/>
          <w:szCs w:val="28"/>
        </w:rPr>
        <w:t xml:space="preserve">, </w:t>
      </w:r>
      <w:r w:rsidR="006B7F38" w:rsidRPr="00E0450A">
        <w:rPr>
          <w:rFonts w:ascii="Calibri" w:eastAsia="Calibri" w:hAnsi="Calibri" w:cs="Calibri"/>
          <w:sz w:val="28"/>
          <w:szCs w:val="28"/>
        </w:rPr>
        <w:t xml:space="preserve">Gerard </w:t>
      </w:r>
      <w:proofErr w:type="spellStart"/>
      <w:r w:rsidR="006B7F38" w:rsidRPr="00E0450A">
        <w:rPr>
          <w:rFonts w:ascii="Calibri" w:eastAsia="Calibri" w:hAnsi="Calibri" w:cs="Calibri"/>
          <w:sz w:val="28"/>
          <w:szCs w:val="28"/>
        </w:rPr>
        <w:t>Capellades</w:t>
      </w:r>
      <w:proofErr w:type="spellEnd"/>
      <w:r w:rsidR="006B7F38" w:rsidRPr="00E0450A">
        <w:rPr>
          <w:rFonts w:ascii="Calibri" w:eastAsia="Calibri" w:hAnsi="Calibri" w:cs="Calibri"/>
          <w:sz w:val="28"/>
          <w:szCs w:val="28"/>
        </w:rPr>
        <w:t xml:space="preserve"> </w:t>
      </w:r>
      <w:r w:rsidR="006B7F38" w:rsidRPr="00E0450A">
        <w:rPr>
          <w:rFonts w:ascii="Calibri" w:eastAsia="Calibri" w:hAnsi="Calibri" w:cs="Calibri"/>
          <w:sz w:val="28"/>
          <w:szCs w:val="28"/>
          <w:vertAlign w:val="superscript"/>
        </w:rPr>
        <w:t>1</w:t>
      </w:r>
    </w:p>
    <w:p w14:paraId="7452EC62" w14:textId="43D14BAA" w:rsidR="00291EEB" w:rsidRPr="00E0450A" w:rsidRDefault="00000000" w:rsidP="00291E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</w:rPr>
      </w:pPr>
      <w:r w:rsidRPr="00E0450A">
        <w:rPr>
          <w:rFonts w:ascii="Calibri" w:eastAsia="Calibri" w:hAnsi="Calibri" w:cs="Calibri"/>
          <w:i/>
          <w:vertAlign w:val="superscript"/>
        </w:rPr>
        <w:t xml:space="preserve">1 </w:t>
      </w:r>
      <w:r w:rsidR="00B55B24" w:rsidRPr="00E0450A">
        <w:rPr>
          <w:rFonts w:ascii="Calibri" w:eastAsia="Calibri" w:hAnsi="Calibri" w:cs="Calibri"/>
          <w:i/>
        </w:rPr>
        <w:t>Department of Chemical Engineering, Rowan University, Glassboro, NJ 08028</w:t>
      </w:r>
      <w:r w:rsidRPr="00E0450A">
        <w:rPr>
          <w:rFonts w:ascii="Calibri" w:eastAsia="Calibri" w:hAnsi="Calibri" w:cs="Calibri"/>
          <w:i/>
        </w:rPr>
        <w:t>,</w:t>
      </w:r>
      <w:r w:rsidR="00291EEB" w:rsidRPr="00E0450A">
        <w:rPr>
          <w:rFonts w:ascii="Calibri" w:eastAsia="Calibri" w:hAnsi="Calibri" w:cs="Calibri"/>
          <w:i/>
        </w:rPr>
        <w:t xml:space="preserve"> </w:t>
      </w:r>
      <w:r w:rsidR="00291EEB" w:rsidRPr="00E0450A">
        <w:rPr>
          <w:rFonts w:ascii="Calibri" w:eastAsia="Calibri" w:hAnsi="Calibri" w:cs="Calibri"/>
          <w:i/>
          <w:iCs/>
        </w:rPr>
        <w:t>United States</w:t>
      </w:r>
    </w:p>
    <w:p w14:paraId="00000009" w14:textId="22D9CDAA" w:rsidR="00881DF5" w:rsidRPr="00E0450A" w:rsidRDefault="00000000" w:rsidP="00653D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iCs/>
        </w:rPr>
      </w:pPr>
      <w:r w:rsidRPr="00E0450A">
        <w:rPr>
          <w:rFonts w:ascii="Calibri" w:eastAsia="Calibri" w:hAnsi="Calibri" w:cs="Calibri"/>
          <w:i/>
        </w:rPr>
        <w:t xml:space="preserve"> </w:t>
      </w:r>
      <w:r w:rsidRPr="00E0450A">
        <w:rPr>
          <w:rFonts w:ascii="Calibri" w:eastAsia="Calibri" w:hAnsi="Calibri" w:cs="Calibri"/>
          <w:i/>
          <w:vertAlign w:val="superscript"/>
        </w:rPr>
        <w:t xml:space="preserve">2 </w:t>
      </w:r>
      <w:r w:rsidR="00291EEB" w:rsidRPr="00E0450A">
        <w:rPr>
          <w:rFonts w:ascii="Calibri" w:eastAsia="Calibri" w:hAnsi="Calibri" w:cs="Calibri"/>
          <w:i/>
          <w:iCs/>
        </w:rPr>
        <w:t xml:space="preserve">Synthetic Molecule Design and Development, Lilly Research Laboratories, </w:t>
      </w:r>
      <w:r w:rsidR="00B445E4" w:rsidRPr="00E0450A">
        <w:rPr>
          <w:rFonts w:ascii="Calibri" w:eastAsia="Calibri" w:hAnsi="Calibri" w:cs="Calibri"/>
          <w:i/>
          <w:iCs/>
        </w:rPr>
        <w:br/>
      </w:r>
      <w:r w:rsidR="00291EEB" w:rsidRPr="00E0450A">
        <w:rPr>
          <w:rFonts w:ascii="Calibri" w:eastAsia="Calibri" w:hAnsi="Calibri" w:cs="Calibri"/>
          <w:i/>
          <w:iCs/>
        </w:rPr>
        <w:t>Eli Lilly &amp;Company, Indianapolis, Indiana 46221, United States</w:t>
      </w:r>
    </w:p>
    <w:p w14:paraId="0000000A" w14:textId="77777777" w:rsidR="00881DF5" w:rsidRPr="00E045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32"/>
          <w:szCs w:val="32"/>
        </w:rPr>
      </w:pPr>
      <w:r w:rsidRPr="00E0450A">
        <w:rPr>
          <w:rFonts w:ascii="Calibri" w:eastAsia="Calibri" w:hAnsi="Calibri" w:cs="Calibri"/>
          <w:b/>
          <w:sz w:val="32"/>
          <w:szCs w:val="32"/>
        </w:rPr>
        <w:tab/>
      </w:r>
    </w:p>
    <w:p w14:paraId="0000000B" w14:textId="77777777" w:rsidR="00881DF5" w:rsidRPr="00E045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 w:rsidRPr="00E0450A">
        <w:rPr>
          <w:rFonts w:ascii="Calibri" w:eastAsia="Calibri" w:hAnsi="Calibri" w:cs="Calibri"/>
          <w:b/>
        </w:rPr>
        <w:t xml:space="preserve">Purpose: </w:t>
      </w:r>
    </w:p>
    <w:p w14:paraId="0000000C" w14:textId="7C882AE8" w:rsidR="00881DF5" w:rsidRPr="00E0450A" w:rsidRDefault="00653D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E0450A">
        <w:rPr>
          <w:rFonts w:ascii="Calibri" w:eastAsia="Calibri" w:hAnsi="Calibri" w:cs="Calibri"/>
        </w:rPr>
        <w:t xml:space="preserve">Impurity </w:t>
      </w:r>
      <w:r w:rsidR="000E72A8" w:rsidRPr="00E0450A">
        <w:rPr>
          <w:rFonts w:ascii="Calibri" w:eastAsia="Calibri" w:hAnsi="Calibri" w:cs="Calibri"/>
        </w:rPr>
        <w:t xml:space="preserve">incorporation is not only </w:t>
      </w:r>
      <w:r w:rsidR="007A18E2" w:rsidRPr="00E0450A">
        <w:rPr>
          <w:rFonts w:ascii="Calibri" w:eastAsia="Calibri" w:hAnsi="Calibri" w:cs="Calibri"/>
        </w:rPr>
        <w:t xml:space="preserve">an </w:t>
      </w:r>
      <w:r w:rsidR="000E72A8" w:rsidRPr="00E0450A">
        <w:rPr>
          <w:rFonts w:ascii="Calibri" w:eastAsia="Calibri" w:hAnsi="Calibri" w:cs="Calibri"/>
        </w:rPr>
        <w:t xml:space="preserve">undesirable </w:t>
      </w:r>
      <w:r w:rsidR="008A026E" w:rsidRPr="00E0450A">
        <w:rPr>
          <w:rFonts w:ascii="Calibri" w:eastAsia="Calibri" w:hAnsi="Calibri" w:cs="Calibri"/>
        </w:rPr>
        <w:t>byproduct</w:t>
      </w:r>
      <w:r w:rsidR="002E2A02" w:rsidRPr="00E0450A">
        <w:rPr>
          <w:rFonts w:ascii="Calibri" w:eastAsia="Calibri" w:hAnsi="Calibri" w:cs="Calibri"/>
        </w:rPr>
        <w:t xml:space="preserve"> of pharmaceutical processing but </w:t>
      </w:r>
      <w:r w:rsidR="00CD07F3" w:rsidRPr="00E0450A">
        <w:rPr>
          <w:rFonts w:ascii="Calibri" w:eastAsia="Calibri" w:hAnsi="Calibri" w:cs="Calibri"/>
        </w:rPr>
        <w:t xml:space="preserve">has </w:t>
      </w:r>
      <w:r w:rsidR="002E2A02" w:rsidRPr="00E0450A">
        <w:rPr>
          <w:rFonts w:ascii="Calibri" w:eastAsia="Calibri" w:hAnsi="Calibri" w:cs="Calibri"/>
        </w:rPr>
        <w:t xml:space="preserve">also </w:t>
      </w:r>
      <w:r w:rsidR="00CD07F3" w:rsidRPr="00E0450A">
        <w:rPr>
          <w:rFonts w:ascii="Calibri" w:eastAsia="Calibri" w:hAnsi="Calibri" w:cs="Calibri"/>
        </w:rPr>
        <w:t xml:space="preserve">been </w:t>
      </w:r>
      <w:r w:rsidR="00372273" w:rsidRPr="00E0450A">
        <w:rPr>
          <w:rFonts w:ascii="Calibri" w:eastAsia="Calibri" w:hAnsi="Calibri" w:cs="Calibri"/>
        </w:rPr>
        <w:t>reported</w:t>
      </w:r>
      <w:r w:rsidR="00CD07F3" w:rsidRPr="00E0450A">
        <w:rPr>
          <w:rFonts w:ascii="Calibri" w:eastAsia="Calibri" w:hAnsi="Calibri" w:cs="Calibri"/>
        </w:rPr>
        <w:t xml:space="preserve"> to act</w:t>
      </w:r>
      <w:r w:rsidR="00372273" w:rsidRPr="00E0450A">
        <w:rPr>
          <w:rFonts w:ascii="Calibri" w:eastAsia="Calibri" w:hAnsi="Calibri" w:cs="Calibri"/>
        </w:rPr>
        <w:t xml:space="preserve"> as </w:t>
      </w:r>
      <w:r w:rsidR="00CD07F3" w:rsidRPr="00E0450A">
        <w:rPr>
          <w:rFonts w:ascii="Calibri" w:eastAsia="Calibri" w:hAnsi="Calibri" w:cs="Calibri"/>
        </w:rPr>
        <w:t>a poison</w:t>
      </w:r>
      <w:r w:rsidR="008A026E" w:rsidRPr="00E0450A">
        <w:rPr>
          <w:rFonts w:ascii="Calibri" w:eastAsia="Calibri" w:hAnsi="Calibri" w:cs="Calibri"/>
        </w:rPr>
        <w:t xml:space="preserve"> in a crystallization process</w:t>
      </w:r>
      <w:r w:rsidR="00E57AD8" w:rsidRPr="00E0450A">
        <w:rPr>
          <w:rFonts w:ascii="Calibri" w:eastAsia="Calibri" w:hAnsi="Calibri" w:cs="Calibri"/>
        </w:rPr>
        <w:t>, surpassing</w:t>
      </w:r>
      <w:r w:rsidR="0036131B" w:rsidRPr="00E0450A">
        <w:rPr>
          <w:rFonts w:ascii="Calibri" w:eastAsia="Calibri" w:hAnsi="Calibri" w:cs="Calibri"/>
        </w:rPr>
        <w:t xml:space="preserve"> </w:t>
      </w:r>
      <w:r w:rsidR="007A18E2" w:rsidRPr="00E0450A">
        <w:rPr>
          <w:rFonts w:ascii="Calibri" w:eastAsia="Calibri" w:hAnsi="Calibri" w:cs="Calibri"/>
        </w:rPr>
        <w:t xml:space="preserve">particle size </w:t>
      </w:r>
      <w:r w:rsidR="00E57AD8" w:rsidRPr="00E0450A">
        <w:rPr>
          <w:rFonts w:ascii="Calibri" w:eastAsia="Calibri" w:hAnsi="Calibri" w:cs="Calibri"/>
        </w:rPr>
        <w:t xml:space="preserve">control </w:t>
      </w:r>
      <w:r w:rsidR="007A18E2" w:rsidRPr="00E0450A">
        <w:rPr>
          <w:rFonts w:ascii="Calibri" w:eastAsia="Calibri" w:hAnsi="Calibri" w:cs="Calibri"/>
        </w:rPr>
        <w:t xml:space="preserve">and </w:t>
      </w:r>
      <w:r w:rsidR="009721DD" w:rsidRPr="00E0450A">
        <w:rPr>
          <w:rFonts w:ascii="Calibri" w:eastAsia="Calibri" w:hAnsi="Calibri" w:cs="Calibri"/>
        </w:rPr>
        <w:t xml:space="preserve">secondary nucleation </w:t>
      </w:r>
      <w:r w:rsidR="00AE2470" w:rsidRPr="00E0450A">
        <w:rPr>
          <w:rFonts w:ascii="Calibri" w:eastAsia="Calibri" w:hAnsi="Calibri" w:cs="Calibri"/>
        </w:rPr>
        <w:t>attempts</w:t>
      </w:r>
      <w:r w:rsidR="00203064" w:rsidRPr="00E0450A">
        <w:rPr>
          <w:rFonts w:ascii="Calibri" w:eastAsia="Calibri" w:hAnsi="Calibri" w:cs="Calibri"/>
        </w:rPr>
        <w:t xml:space="preserve"> (seed poison</w:t>
      </w:r>
      <w:r w:rsidR="00B81B9A" w:rsidRPr="00E0450A">
        <w:rPr>
          <w:rFonts w:ascii="Calibri" w:eastAsia="Calibri" w:hAnsi="Calibri" w:cs="Calibri"/>
        </w:rPr>
        <w:t>ing)</w:t>
      </w:r>
      <w:r w:rsidR="00D84246" w:rsidRPr="00E0450A">
        <w:rPr>
          <w:rFonts w:ascii="Calibri" w:eastAsia="Calibri" w:hAnsi="Calibri" w:cs="Calibri"/>
        </w:rPr>
        <w:t xml:space="preserve"> [1]</w:t>
      </w:r>
      <w:r w:rsidR="009721DD" w:rsidRPr="00E0450A">
        <w:rPr>
          <w:rFonts w:ascii="Calibri" w:eastAsia="Calibri" w:hAnsi="Calibri" w:cs="Calibri"/>
        </w:rPr>
        <w:t>.</w:t>
      </w:r>
      <w:r w:rsidR="009246F9" w:rsidRPr="00E0450A">
        <w:rPr>
          <w:rFonts w:ascii="Calibri" w:eastAsia="Calibri" w:hAnsi="Calibri" w:cs="Calibri"/>
        </w:rPr>
        <w:t xml:space="preserve"> </w:t>
      </w:r>
      <w:r w:rsidR="00DB65A6" w:rsidRPr="00E0450A">
        <w:rPr>
          <w:rFonts w:ascii="Calibri" w:eastAsia="Calibri" w:hAnsi="Calibri" w:cs="Calibri"/>
        </w:rPr>
        <w:t>Th</w:t>
      </w:r>
      <w:r w:rsidR="00E57AD8" w:rsidRPr="00E0450A">
        <w:rPr>
          <w:rFonts w:ascii="Calibri" w:eastAsia="Calibri" w:hAnsi="Calibri" w:cs="Calibri"/>
        </w:rPr>
        <w:t>is study</w:t>
      </w:r>
      <w:r w:rsidR="00DB65A6" w:rsidRPr="00E0450A">
        <w:rPr>
          <w:rFonts w:ascii="Calibri" w:eastAsia="Calibri" w:hAnsi="Calibri" w:cs="Calibri"/>
        </w:rPr>
        <w:t xml:space="preserve"> aims </w:t>
      </w:r>
      <w:r w:rsidR="00417CAC" w:rsidRPr="00E0450A">
        <w:rPr>
          <w:rFonts w:ascii="Calibri" w:eastAsia="Calibri" w:hAnsi="Calibri" w:cs="Calibri"/>
        </w:rPr>
        <w:t>to investigate</w:t>
      </w:r>
      <w:r w:rsidR="00DB65A6" w:rsidRPr="00E0450A">
        <w:rPr>
          <w:rFonts w:ascii="Calibri" w:eastAsia="Calibri" w:hAnsi="Calibri" w:cs="Calibri"/>
        </w:rPr>
        <w:t xml:space="preserve"> </w:t>
      </w:r>
      <w:r w:rsidR="00F05C9C" w:rsidRPr="00E0450A">
        <w:rPr>
          <w:rFonts w:ascii="Calibri" w:eastAsia="Calibri" w:hAnsi="Calibri" w:cs="Calibri"/>
        </w:rPr>
        <w:t xml:space="preserve">the change in solubility </w:t>
      </w:r>
      <w:r w:rsidR="008245A8" w:rsidRPr="00E0450A">
        <w:rPr>
          <w:rFonts w:ascii="Calibri" w:eastAsia="Calibri" w:hAnsi="Calibri" w:cs="Calibri"/>
        </w:rPr>
        <w:t>due to impurity</w:t>
      </w:r>
      <w:r w:rsidR="00F05C9C" w:rsidRPr="00E0450A">
        <w:rPr>
          <w:rFonts w:ascii="Calibri" w:eastAsia="Calibri" w:hAnsi="Calibri" w:cs="Calibri"/>
        </w:rPr>
        <w:t xml:space="preserve"> presence</w:t>
      </w:r>
      <w:r w:rsidR="008245A8" w:rsidRPr="00E0450A">
        <w:rPr>
          <w:rFonts w:ascii="Calibri" w:eastAsia="Calibri" w:hAnsi="Calibri" w:cs="Calibri"/>
        </w:rPr>
        <w:t xml:space="preserve"> and/or the face poisoning in the crystal lattice </w:t>
      </w:r>
      <w:r w:rsidR="0084236F" w:rsidRPr="00E0450A">
        <w:rPr>
          <w:rFonts w:ascii="Calibri" w:eastAsia="Calibri" w:hAnsi="Calibri" w:cs="Calibri"/>
        </w:rPr>
        <w:t>via</w:t>
      </w:r>
      <w:r w:rsidR="008245A8" w:rsidRPr="00E0450A">
        <w:rPr>
          <w:rFonts w:ascii="Calibri" w:eastAsia="Calibri" w:hAnsi="Calibri" w:cs="Calibri"/>
        </w:rPr>
        <w:t xml:space="preserve"> </w:t>
      </w:r>
      <w:r w:rsidR="00120A95" w:rsidRPr="00E0450A">
        <w:rPr>
          <w:rFonts w:ascii="Calibri" w:eastAsia="Calibri" w:hAnsi="Calibri" w:cs="Calibri"/>
        </w:rPr>
        <w:t>solid solution.</w:t>
      </w:r>
      <w:r w:rsidR="00417CAC" w:rsidRPr="00E0450A">
        <w:rPr>
          <w:rFonts w:ascii="Calibri" w:eastAsia="Calibri" w:hAnsi="Calibri" w:cs="Calibri"/>
        </w:rPr>
        <w:t xml:space="preserve"> </w:t>
      </w:r>
      <w:r w:rsidR="009246F9" w:rsidRPr="00E0450A">
        <w:rPr>
          <w:rFonts w:ascii="Calibri" w:eastAsia="Calibri" w:hAnsi="Calibri" w:cs="Calibri"/>
        </w:rPr>
        <w:t xml:space="preserve">Here, </w:t>
      </w:r>
      <w:r w:rsidR="00120A95" w:rsidRPr="00E0450A">
        <w:rPr>
          <w:rFonts w:ascii="Calibri" w:eastAsia="Calibri" w:hAnsi="Calibri" w:cs="Calibri"/>
        </w:rPr>
        <w:t>acetaminophen</w:t>
      </w:r>
      <w:r w:rsidR="00120A95" w:rsidRPr="00E0450A">
        <w:rPr>
          <w:rFonts w:ascii="Calibri" w:eastAsia="Calibri" w:hAnsi="Calibri" w:cs="Calibri"/>
        </w:rPr>
        <w:t xml:space="preserve"> (ACM) and </w:t>
      </w:r>
      <w:proofErr w:type="spellStart"/>
      <w:r w:rsidR="009246F9" w:rsidRPr="00E0450A">
        <w:rPr>
          <w:rFonts w:ascii="Calibri" w:eastAsia="Calibri" w:hAnsi="Calibri" w:cs="Calibri"/>
        </w:rPr>
        <w:t>sulforhodamine</w:t>
      </w:r>
      <w:proofErr w:type="spellEnd"/>
      <w:r w:rsidR="009246F9" w:rsidRPr="00E0450A">
        <w:rPr>
          <w:rFonts w:ascii="Calibri" w:eastAsia="Calibri" w:hAnsi="Calibri" w:cs="Calibri"/>
        </w:rPr>
        <w:t xml:space="preserve"> B</w:t>
      </w:r>
      <w:r w:rsidR="00120A95" w:rsidRPr="00E0450A">
        <w:rPr>
          <w:rFonts w:ascii="Calibri" w:eastAsia="Calibri" w:hAnsi="Calibri" w:cs="Calibri"/>
        </w:rPr>
        <w:t xml:space="preserve"> (SB, </w:t>
      </w:r>
      <w:r w:rsidR="009246F9" w:rsidRPr="00E0450A">
        <w:rPr>
          <w:rFonts w:ascii="Calibri" w:eastAsia="Calibri" w:hAnsi="Calibri" w:cs="Calibri"/>
        </w:rPr>
        <w:t xml:space="preserve">dye) </w:t>
      </w:r>
      <w:r w:rsidR="008245A8" w:rsidRPr="00E0450A">
        <w:rPr>
          <w:rFonts w:ascii="Calibri" w:eastAsia="Calibri" w:hAnsi="Calibri" w:cs="Calibri"/>
        </w:rPr>
        <w:t>were</w:t>
      </w:r>
      <w:r w:rsidR="00120A95" w:rsidRPr="00E0450A">
        <w:rPr>
          <w:rFonts w:ascii="Calibri" w:eastAsia="Calibri" w:hAnsi="Calibri" w:cs="Calibri"/>
        </w:rPr>
        <w:t xml:space="preserve"> used a</w:t>
      </w:r>
      <w:r w:rsidR="008245A8" w:rsidRPr="00E0450A">
        <w:rPr>
          <w:rFonts w:ascii="Calibri" w:eastAsia="Calibri" w:hAnsi="Calibri" w:cs="Calibri"/>
        </w:rPr>
        <w:t>s</w:t>
      </w:r>
      <w:r w:rsidR="00120A95" w:rsidRPr="00E0450A">
        <w:rPr>
          <w:rFonts w:ascii="Calibri" w:eastAsia="Calibri" w:hAnsi="Calibri" w:cs="Calibri"/>
        </w:rPr>
        <w:t xml:space="preserve"> </w:t>
      </w:r>
      <w:r w:rsidR="00B81B9A" w:rsidRPr="00E0450A">
        <w:rPr>
          <w:rFonts w:ascii="Calibri" w:eastAsia="Calibri" w:hAnsi="Calibri" w:cs="Calibri"/>
        </w:rPr>
        <w:t>a model</w:t>
      </w:r>
      <w:r w:rsidR="008245A8" w:rsidRPr="00E0450A">
        <w:rPr>
          <w:rFonts w:ascii="Calibri" w:eastAsia="Calibri" w:hAnsi="Calibri" w:cs="Calibri"/>
        </w:rPr>
        <w:t>.</w:t>
      </w:r>
    </w:p>
    <w:p w14:paraId="0000000D" w14:textId="77777777" w:rsidR="00881DF5" w:rsidRPr="00E0450A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0E" w14:textId="77777777" w:rsidR="00881DF5" w:rsidRPr="00E045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 w:rsidRPr="00E0450A">
        <w:rPr>
          <w:rFonts w:ascii="Calibri" w:eastAsia="Calibri" w:hAnsi="Calibri" w:cs="Calibri"/>
          <w:b/>
        </w:rPr>
        <w:t>Methods:</w:t>
      </w:r>
    </w:p>
    <w:p w14:paraId="4066511B" w14:textId="16EC01CC" w:rsidR="00563008" w:rsidRPr="00E0450A" w:rsidRDefault="00BD0C0A" w:rsidP="00BD0C0A">
      <w:pPr>
        <w:jc w:val="thaiDistribute"/>
        <w:rPr>
          <w:rFonts w:asciiTheme="majorHAnsi" w:hAnsiTheme="majorHAnsi" w:cstheme="majorHAnsi"/>
        </w:rPr>
      </w:pPr>
      <w:r w:rsidRPr="00E0450A">
        <w:rPr>
          <w:rFonts w:asciiTheme="majorHAnsi" w:hAnsiTheme="majorHAnsi" w:cstheme="majorHAnsi"/>
        </w:rPr>
        <w:t>To investigate the equilibrium solubility of ACM at varying levels of SB, both isothermal suspension and temperature</w:t>
      </w:r>
      <w:r w:rsidRPr="00E0450A">
        <w:rPr>
          <w:rFonts w:asciiTheme="majorHAnsi" w:hAnsiTheme="majorHAnsi" w:cstheme="majorHAnsi"/>
        </w:rPr>
        <w:t xml:space="preserve"> </w:t>
      </w:r>
      <w:r w:rsidRPr="00E0450A">
        <w:rPr>
          <w:rFonts w:asciiTheme="majorHAnsi" w:hAnsiTheme="majorHAnsi" w:cstheme="majorHAnsi"/>
        </w:rPr>
        <w:t xml:space="preserve">cycling methods were employed. Experiments were performed with SB contents ranging from 10 to 80 </w:t>
      </w:r>
      <w:proofErr w:type="spellStart"/>
      <w:r w:rsidRPr="00E0450A">
        <w:rPr>
          <w:rFonts w:asciiTheme="majorHAnsi" w:hAnsiTheme="majorHAnsi" w:cstheme="majorHAnsi"/>
        </w:rPr>
        <w:t>wt</w:t>
      </w:r>
      <w:proofErr w:type="spellEnd"/>
      <w:r w:rsidRPr="00E0450A">
        <w:rPr>
          <w:rFonts w:asciiTheme="majorHAnsi" w:hAnsiTheme="majorHAnsi" w:cstheme="majorHAnsi"/>
        </w:rPr>
        <w:t>% (solvent-free) under precisely controlled conditions</w:t>
      </w:r>
      <w:r w:rsidRPr="00E0450A">
        <w:rPr>
          <w:rFonts w:asciiTheme="majorHAnsi" w:hAnsiTheme="majorHAnsi" w:cstheme="majorHAnsi"/>
        </w:rPr>
        <w:t>,</w:t>
      </w:r>
      <w:r w:rsidRPr="00E0450A">
        <w:rPr>
          <w:rFonts w:asciiTheme="majorHAnsi" w:hAnsiTheme="majorHAnsi" w:cstheme="majorHAnsi"/>
        </w:rPr>
        <w:t xml:space="preserve"> 25 °C for the isothermal measurements and 25–45 °C for the temperature-programmed experiments.</w:t>
      </w:r>
      <w:r w:rsidRPr="00E0450A">
        <w:rPr>
          <w:rFonts w:asciiTheme="majorHAnsi" w:hAnsiTheme="majorHAnsi" w:cstheme="majorHAnsi"/>
        </w:rPr>
        <w:t xml:space="preserve"> Finally,</w:t>
      </w:r>
      <w:r w:rsidRPr="00E0450A">
        <w:rPr>
          <w:rFonts w:asciiTheme="majorHAnsi" w:hAnsiTheme="majorHAnsi" w:cstheme="majorHAnsi"/>
        </w:rPr>
        <w:t xml:space="preserve"> </w:t>
      </w:r>
      <w:r w:rsidRPr="00E0450A">
        <w:rPr>
          <w:rFonts w:asciiTheme="majorHAnsi" w:hAnsiTheme="majorHAnsi" w:cstheme="majorHAnsi"/>
        </w:rPr>
        <w:t>the</w:t>
      </w:r>
      <w:r w:rsidRPr="00E0450A">
        <w:rPr>
          <w:rFonts w:asciiTheme="majorHAnsi" w:hAnsiTheme="majorHAnsi" w:cstheme="majorHAnsi"/>
        </w:rPr>
        <w:t xml:space="preserve"> solid phases were characterized by X-ray powder diffraction (XRPD) for phase identification</w:t>
      </w:r>
      <w:r w:rsidR="00D23442" w:rsidRPr="00E0450A">
        <w:rPr>
          <w:rFonts w:asciiTheme="majorHAnsi" w:hAnsiTheme="majorHAnsi" w:cstheme="majorHAnsi"/>
        </w:rPr>
        <w:t xml:space="preserve">, </w:t>
      </w:r>
      <w:r w:rsidR="00D23442" w:rsidRPr="00E0450A">
        <w:rPr>
          <w:rFonts w:asciiTheme="majorHAnsi" w:hAnsiTheme="majorHAnsi" w:cstheme="minorBidi"/>
          <w:szCs w:val="30"/>
          <w:lang w:bidi="th-TH"/>
        </w:rPr>
        <w:t>optical microscope (OM)</w:t>
      </w:r>
      <w:r w:rsidR="00D23442" w:rsidRPr="00E0450A">
        <w:rPr>
          <w:rFonts w:asciiTheme="majorHAnsi" w:hAnsiTheme="majorHAnsi" w:cstheme="minorBidi"/>
          <w:szCs w:val="30"/>
          <w:lang w:bidi="th-TH"/>
        </w:rPr>
        <w:t xml:space="preserve"> for </w:t>
      </w:r>
      <w:r w:rsidR="00B16777" w:rsidRPr="00E0450A">
        <w:rPr>
          <w:rFonts w:asciiTheme="majorHAnsi" w:hAnsiTheme="majorHAnsi" w:cstheme="minorBidi"/>
          <w:szCs w:val="30"/>
          <w:lang w:bidi="th-TH"/>
        </w:rPr>
        <w:t>SM incorporation,</w:t>
      </w:r>
      <w:r w:rsidRPr="00E0450A">
        <w:rPr>
          <w:rFonts w:asciiTheme="majorHAnsi" w:hAnsiTheme="majorHAnsi" w:cstheme="majorHAnsi"/>
        </w:rPr>
        <w:t xml:space="preserve"> and differential scanning calorimetry (DSC) for melting phase diagram construction, while the saturated solutions were analyzed by high-performance liquid chromatography (HPLC) to establish the ternary phase diagram.</w:t>
      </w:r>
    </w:p>
    <w:p w14:paraId="306A6599" w14:textId="77777777" w:rsidR="00BD0C0A" w:rsidRPr="00E0450A" w:rsidRDefault="00BD0C0A" w:rsidP="00BD0C0A">
      <w:pPr>
        <w:jc w:val="thaiDistribute"/>
        <w:rPr>
          <w:rFonts w:asciiTheme="majorHAnsi" w:eastAsia="Calibri" w:hAnsiTheme="majorHAnsi" w:cstheme="majorHAnsi"/>
        </w:rPr>
      </w:pPr>
    </w:p>
    <w:p w14:paraId="00000014" w14:textId="77501690" w:rsidR="00881DF5" w:rsidRPr="00E045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 w:rsidRPr="00E0450A">
        <w:rPr>
          <w:rFonts w:ascii="Calibri" w:eastAsia="Calibri" w:hAnsi="Calibri" w:cs="Calibri"/>
          <w:b/>
        </w:rPr>
        <w:t>Results</w:t>
      </w:r>
      <w:r w:rsidR="0027740A" w:rsidRPr="00E0450A">
        <w:rPr>
          <w:rFonts w:ascii="Calibri" w:eastAsia="Calibri" w:hAnsi="Calibri" w:cs="Calibri"/>
          <w:b/>
        </w:rPr>
        <w:t xml:space="preserve"> and </w:t>
      </w:r>
      <w:r w:rsidRPr="00E0450A">
        <w:rPr>
          <w:rFonts w:ascii="Calibri" w:eastAsia="Calibri" w:hAnsi="Calibri" w:cs="Calibri"/>
          <w:b/>
        </w:rPr>
        <w:t>Conclusions:</w:t>
      </w:r>
    </w:p>
    <w:p w14:paraId="00000016" w14:textId="374D6F85" w:rsidR="00881DF5" w:rsidRPr="00E0450A" w:rsidRDefault="00171E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E0450A">
        <w:rPr>
          <w:rFonts w:ascii="Calibri" w:eastAsia="Calibri" w:hAnsi="Calibri" w:cs="Calibri"/>
        </w:rPr>
        <w:t xml:space="preserve">The </w:t>
      </w:r>
      <w:r w:rsidR="00B838B7" w:rsidRPr="00E0450A">
        <w:rPr>
          <w:rFonts w:ascii="Calibri" w:eastAsia="Calibri" w:hAnsi="Calibri" w:cs="Calibri"/>
        </w:rPr>
        <w:t xml:space="preserve">temperature </w:t>
      </w:r>
      <w:r w:rsidR="00C449AF" w:rsidRPr="00E0450A">
        <w:rPr>
          <w:rFonts w:ascii="Calibri" w:eastAsia="Calibri" w:hAnsi="Calibri" w:cs="Calibri"/>
        </w:rPr>
        <w:t>program</w:t>
      </w:r>
      <w:r w:rsidR="00B838B7" w:rsidRPr="00E0450A">
        <w:rPr>
          <w:rFonts w:ascii="Calibri" w:eastAsia="Calibri" w:hAnsi="Calibri" w:cs="Calibri"/>
        </w:rPr>
        <w:t xml:space="preserve"> </w:t>
      </w:r>
      <w:r w:rsidR="00D9045E" w:rsidRPr="00E0450A">
        <w:rPr>
          <w:rFonts w:ascii="Calibri" w:eastAsia="Calibri" w:hAnsi="Calibri" w:cs="Calibri"/>
        </w:rPr>
        <w:t xml:space="preserve">offers </w:t>
      </w:r>
      <w:r w:rsidR="00DB57CF" w:rsidRPr="00E0450A">
        <w:rPr>
          <w:rFonts w:ascii="Calibri" w:eastAsia="Calibri" w:hAnsi="Calibri" w:cs="Calibri"/>
        </w:rPr>
        <w:t>a faster</w:t>
      </w:r>
      <w:r w:rsidR="00B838B7" w:rsidRPr="00E0450A">
        <w:rPr>
          <w:rFonts w:ascii="Calibri" w:eastAsia="Calibri" w:hAnsi="Calibri" w:cs="Calibri"/>
        </w:rPr>
        <w:t xml:space="preserve"> method to reach </w:t>
      </w:r>
      <w:r w:rsidR="00EF0F1E" w:rsidRPr="00E0450A">
        <w:rPr>
          <w:rFonts w:ascii="Calibri" w:eastAsia="Calibri" w:hAnsi="Calibri" w:cs="Calibri"/>
        </w:rPr>
        <w:t xml:space="preserve">an equilibrium </w:t>
      </w:r>
      <w:r w:rsidR="00575656" w:rsidRPr="00E0450A">
        <w:rPr>
          <w:rFonts w:ascii="Calibri" w:eastAsia="Calibri" w:hAnsi="Calibri" w:cs="Calibri"/>
        </w:rPr>
        <w:t xml:space="preserve">compared to isothermal suspension, producing a well-crystallized morphology and </w:t>
      </w:r>
      <w:r w:rsidR="00C449AF" w:rsidRPr="00E0450A">
        <w:rPr>
          <w:rFonts w:ascii="Calibri" w:eastAsia="Calibri" w:hAnsi="Calibri" w:cs="Calibri"/>
        </w:rPr>
        <w:t xml:space="preserve">impurity incorporation. </w:t>
      </w:r>
      <w:r w:rsidR="0027740A" w:rsidRPr="00E0450A">
        <w:rPr>
          <w:rFonts w:ascii="Calibri" w:eastAsia="Calibri" w:hAnsi="Calibri" w:cs="Calibri"/>
        </w:rPr>
        <w:t xml:space="preserve">The </w:t>
      </w:r>
      <w:r w:rsidR="00DE541D" w:rsidRPr="00E0450A">
        <w:rPr>
          <w:rFonts w:ascii="Calibri" w:eastAsia="Calibri" w:hAnsi="Calibri" w:cs="Calibri"/>
        </w:rPr>
        <w:t xml:space="preserve">presence </w:t>
      </w:r>
      <w:r w:rsidR="005110D6" w:rsidRPr="00E0450A">
        <w:rPr>
          <w:rFonts w:ascii="Calibri" w:eastAsia="Calibri" w:hAnsi="Calibri" w:cs="Calibri"/>
        </w:rPr>
        <w:t>of</w:t>
      </w:r>
      <w:r w:rsidR="00DE541D" w:rsidRPr="00E0450A">
        <w:rPr>
          <w:rFonts w:ascii="Calibri" w:eastAsia="Calibri" w:hAnsi="Calibri" w:cs="Calibri"/>
        </w:rPr>
        <w:t xml:space="preserve"> SB increas</w:t>
      </w:r>
      <w:r w:rsidR="00575656" w:rsidRPr="00E0450A">
        <w:rPr>
          <w:rFonts w:ascii="Calibri" w:eastAsia="Calibri" w:hAnsi="Calibri" w:cs="Calibri"/>
        </w:rPr>
        <w:t>es</w:t>
      </w:r>
      <w:r w:rsidR="00DE541D" w:rsidRPr="00E0450A">
        <w:rPr>
          <w:rFonts w:ascii="Calibri" w:eastAsia="Calibri" w:hAnsi="Calibri" w:cs="Calibri"/>
        </w:rPr>
        <w:t xml:space="preserve"> the solubility of ACM</w:t>
      </w:r>
      <w:r w:rsidR="005110D6" w:rsidRPr="00E0450A">
        <w:rPr>
          <w:rFonts w:ascii="Calibri" w:eastAsia="Calibri" w:hAnsi="Calibri" w:cs="Calibri"/>
        </w:rPr>
        <w:t>,</w:t>
      </w:r>
      <w:r w:rsidR="00DE541D" w:rsidRPr="00E0450A">
        <w:rPr>
          <w:rFonts w:ascii="Calibri" w:eastAsia="Calibri" w:hAnsi="Calibri" w:cs="Calibri"/>
        </w:rPr>
        <w:t xml:space="preserve"> </w:t>
      </w:r>
      <w:r w:rsidR="00020D82" w:rsidRPr="00E0450A">
        <w:rPr>
          <w:rFonts w:ascii="Calibri" w:eastAsia="Calibri" w:hAnsi="Calibri" w:cs="Calibri"/>
        </w:rPr>
        <w:t xml:space="preserve">with the system </w:t>
      </w:r>
      <w:r w:rsidR="005110D6" w:rsidRPr="00E0450A">
        <w:rPr>
          <w:rFonts w:ascii="Calibri" w:eastAsia="Calibri" w:hAnsi="Calibri" w:cs="Calibri"/>
        </w:rPr>
        <w:t xml:space="preserve">eventually reaching the eutectic </w:t>
      </w:r>
      <w:r w:rsidR="00020D82" w:rsidRPr="00E0450A">
        <w:rPr>
          <w:rFonts w:ascii="Calibri" w:eastAsia="Calibri" w:hAnsi="Calibri" w:cs="Calibri"/>
        </w:rPr>
        <w:t>composition</w:t>
      </w:r>
      <w:r w:rsidR="00137B2A" w:rsidRPr="00E0450A">
        <w:rPr>
          <w:rFonts w:ascii="Calibri" w:eastAsia="Calibri" w:hAnsi="Calibri" w:cs="Calibri"/>
        </w:rPr>
        <w:t xml:space="preserve"> </w:t>
      </w:r>
      <w:r w:rsidR="00020D82" w:rsidRPr="00E0450A">
        <w:rPr>
          <w:rFonts w:ascii="Calibri" w:eastAsia="Calibri" w:hAnsi="Calibri" w:cs="Calibri"/>
        </w:rPr>
        <w:t>observed</w:t>
      </w:r>
      <w:r w:rsidR="00137B2A" w:rsidRPr="00E0450A">
        <w:rPr>
          <w:rFonts w:ascii="Calibri" w:eastAsia="Calibri" w:hAnsi="Calibri" w:cs="Calibri"/>
        </w:rPr>
        <w:t xml:space="preserve"> a</w:t>
      </w:r>
      <w:r w:rsidR="007A0449" w:rsidRPr="00E0450A">
        <w:rPr>
          <w:rFonts w:ascii="Calibri" w:eastAsia="Calibri" w:hAnsi="Calibri" w:cs="Calibri"/>
        </w:rPr>
        <w:t>s</w:t>
      </w:r>
      <w:r w:rsidR="00137B2A" w:rsidRPr="00E0450A">
        <w:rPr>
          <w:rFonts w:ascii="Calibri" w:eastAsia="Calibri" w:hAnsi="Calibri" w:cs="Calibri"/>
        </w:rPr>
        <w:t xml:space="preserve"> constant</w:t>
      </w:r>
      <w:r w:rsidR="007A0449" w:rsidRPr="00E0450A">
        <w:rPr>
          <w:rFonts w:ascii="Calibri" w:eastAsia="Calibri" w:hAnsi="Calibri" w:cs="Calibri"/>
        </w:rPr>
        <w:t xml:space="preserve"> solubility</w:t>
      </w:r>
      <w:r w:rsidR="00137B2A" w:rsidRPr="00E0450A">
        <w:rPr>
          <w:rFonts w:ascii="Calibri" w:eastAsia="Calibri" w:hAnsi="Calibri" w:cs="Calibri"/>
        </w:rPr>
        <w:t xml:space="preserve"> </w:t>
      </w:r>
      <w:r w:rsidR="007A0449" w:rsidRPr="00E0450A">
        <w:rPr>
          <w:rFonts w:ascii="Calibri" w:eastAsia="Calibri" w:hAnsi="Calibri" w:cs="Calibri"/>
        </w:rPr>
        <w:t>in</w:t>
      </w:r>
      <w:r w:rsidR="00137B2A" w:rsidRPr="00E0450A">
        <w:rPr>
          <w:rFonts w:ascii="Calibri" w:eastAsia="Calibri" w:hAnsi="Calibri" w:cs="Calibri"/>
        </w:rPr>
        <w:t xml:space="preserve"> the middle region </w:t>
      </w:r>
      <w:r w:rsidR="007A0449" w:rsidRPr="00E0450A">
        <w:rPr>
          <w:rFonts w:ascii="Calibri" w:eastAsia="Calibri" w:hAnsi="Calibri" w:cs="Calibri"/>
        </w:rPr>
        <w:t>of</w:t>
      </w:r>
      <w:r w:rsidR="00137B2A" w:rsidRPr="00E0450A">
        <w:rPr>
          <w:rFonts w:ascii="Calibri" w:eastAsia="Calibri" w:hAnsi="Calibri" w:cs="Calibri"/>
        </w:rPr>
        <w:t xml:space="preserve"> </w:t>
      </w:r>
      <w:r w:rsidR="0064217D" w:rsidRPr="00E0450A">
        <w:rPr>
          <w:rFonts w:ascii="Calibri" w:eastAsia="Calibri" w:hAnsi="Calibri" w:cs="Calibri"/>
        </w:rPr>
        <w:t xml:space="preserve">the </w:t>
      </w:r>
      <w:r w:rsidR="00137B2A" w:rsidRPr="00E0450A">
        <w:rPr>
          <w:rFonts w:ascii="Calibri" w:eastAsia="Calibri" w:hAnsi="Calibri" w:cs="Calibri"/>
        </w:rPr>
        <w:t>ternary phase diagram.</w:t>
      </w:r>
      <w:r w:rsidR="00140C98" w:rsidRPr="00E0450A">
        <w:rPr>
          <w:rFonts w:ascii="Calibri" w:eastAsia="Calibri" w:hAnsi="Calibri" w:cs="Calibri"/>
        </w:rPr>
        <w:t xml:space="preserve"> To </w:t>
      </w:r>
      <w:r w:rsidR="007A0449" w:rsidRPr="00E0450A">
        <w:rPr>
          <w:rFonts w:ascii="Calibri" w:eastAsia="Calibri" w:hAnsi="Calibri" w:cs="Calibri"/>
        </w:rPr>
        <w:t>identify</w:t>
      </w:r>
      <w:r w:rsidR="00140C98" w:rsidRPr="00E0450A">
        <w:rPr>
          <w:rFonts w:ascii="Calibri" w:eastAsia="Calibri" w:hAnsi="Calibri" w:cs="Calibri"/>
        </w:rPr>
        <w:t xml:space="preserve"> the </w:t>
      </w:r>
      <w:r w:rsidR="009D2B7F" w:rsidRPr="00E0450A">
        <w:rPr>
          <w:rFonts w:ascii="Calibri" w:eastAsia="Calibri" w:hAnsi="Calibri" w:cs="Calibri"/>
        </w:rPr>
        <w:t xml:space="preserve">crystal phases along SB </w:t>
      </w:r>
      <w:r w:rsidR="004762D1" w:rsidRPr="00E0450A">
        <w:rPr>
          <w:rFonts w:ascii="Calibri" w:eastAsia="Calibri" w:hAnsi="Calibri" w:cs="Calibri"/>
        </w:rPr>
        <w:t>compositions</w:t>
      </w:r>
      <w:r w:rsidR="009D2B7F" w:rsidRPr="00E0450A">
        <w:rPr>
          <w:rFonts w:ascii="Calibri" w:eastAsia="Calibri" w:hAnsi="Calibri" w:cs="Calibri"/>
        </w:rPr>
        <w:t>,</w:t>
      </w:r>
      <w:r w:rsidR="007C71FA" w:rsidRPr="00E0450A">
        <w:rPr>
          <w:rFonts w:ascii="Calibri" w:eastAsia="Calibri" w:hAnsi="Calibri" w:cs="Calibri"/>
        </w:rPr>
        <w:t xml:space="preserve"> the melting phase diagram will be determined.</w:t>
      </w:r>
    </w:p>
    <w:p w14:paraId="00000017" w14:textId="77777777" w:rsidR="00881DF5" w:rsidRPr="00E0450A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18" w14:textId="77777777" w:rsidR="00881DF5" w:rsidRPr="00E0450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  <w:r w:rsidRPr="00E0450A">
        <w:rPr>
          <w:rFonts w:ascii="Calibri" w:eastAsia="Calibri" w:hAnsi="Calibri" w:cs="Calibri"/>
          <w:b/>
        </w:rPr>
        <w:t>Keywords:</w:t>
      </w:r>
    </w:p>
    <w:p w14:paraId="00000019" w14:textId="46F22617" w:rsidR="00881DF5" w:rsidRPr="00E0450A" w:rsidRDefault="00324D8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450A">
        <w:rPr>
          <w:rFonts w:ascii="Calibri" w:eastAsia="Calibri" w:hAnsi="Calibri" w:cs="Calibri"/>
        </w:rPr>
        <w:t>Solubility</w:t>
      </w:r>
      <w:r w:rsidR="006D21B2" w:rsidRPr="00E0450A">
        <w:rPr>
          <w:rFonts w:ascii="Calibri" w:eastAsia="Calibri" w:hAnsi="Calibri" w:cs="Calibri"/>
        </w:rPr>
        <w:t xml:space="preserve">, Solid Solution, </w:t>
      </w:r>
      <w:r w:rsidR="00203064" w:rsidRPr="00E0450A">
        <w:rPr>
          <w:rFonts w:ascii="Calibri" w:eastAsia="Calibri" w:hAnsi="Calibri" w:cs="Calibri"/>
        </w:rPr>
        <w:t xml:space="preserve">Seed </w:t>
      </w:r>
      <w:r w:rsidR="00B81B9A" w:rsidRPr="00E0450A">
        <w:rPr>
          <w:rFonts w:ascii="Calibri" w:eastAsia="Calibri" w:hAnsi="Calibri" w:cs="Calibri"/>
        </w:rPr>
        <w:t>Poisoning</w:t>
      </w:r>
      <w:r w:rsidR="00203064" w:rsidRPr="00E0450A">
        <w:rPr>
          <w:rFonts w:ascii="Calibri" w:eastAsia="Calibri" w:hAnsi="Calibri" w:cs="Calibri"/>
        </w:rPr>
        <w:t>, and</w:t>
      </w:r>
      <w:r w:rsidR="00B81B9A" w:rsidRPr="00E0450A">
        <w:rPr>
          <w:rFonts w:ascii="Calibri" w:eastAsia="Calibri" w:hAnsi="Calibri" w:cs="Calibri"/>
        </w:rPr>
        <w:t xml:space="preserve"> Temperature Cycling.</w:t>
      </w:r>
    </w:p>
    <w:p w14:paraId="0000001A" w14:textId="77777777" w:rsidR="00881DF5" w:rsidRPr="00E0450A" w:rsidRDefault="00881D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8B1E86C" w14:textId="19D4D284" w:rsidR="004762D1" w:rsidRPr="00E0450A" w:rsidRDefault="004762D1" w:rsidP="004762D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  <w:r w:rsidRPr="00E0450A">
        <w:rPr>
          <w:rFonts w:ascii="Calibri" w:eastAsia="Calibri" w:hAnsi="Calibri" w:cs="Calibri"/>
          <w:b/>
        </w:rPr>
        <w:t>References</w:t>
      </w:r>
      <w:r w:rsidRPr="00E0450A">
        <w:rPr>
          <w:rFonts w:ascii="Calibri" w:eastAsia="Calibri" w:hAnsi="Calibri" w:cs="Calibri"/>
          <w:b/>
        </w:rPr>
        <w:t>:</w:t>
      </w:r>
    </w:p>
    <w:p w14:paraId="41D7CD3F" w14:textId="7457735B" w:rsidR="00553949" w:rsidRPr="00E0450A" w:rsidRDefault="00553949" w:rsidP="00553949">
      <w:pPr>
        <w:jc w:val="thaiDistribute"/>
        <w:rPr>
          <w:rFonts w:asciiTheme="majorHAnsi" w:hAnsiTheme="majorHAnsi" w:cstheme="majorHAnsi"/>
        </w:rPr>
      </w:pPr>
      <w:r w:rsidRPr="00E0450A">
        <w:rPr>
          <w:rFonts w:asciiTheme="majorHAnsi" w:hAnsiTheme="majorHAnsi" w:cstheme="majorHAnsi"/>
        </w:rPr>
        <w:t>[</w:t>
      </w:r>
      <w:r w:rsidR="0011588D" w:rsidRPr="00E0450A">
        <w:rPr>
          <w:rFonts w:asciiTheme="majorHAnsi" w:hAnsiTheme="majorHAnsi" w:cstheme="majorHAnsi"/>
        </w:rPr>
        <w:t>1</w:t>
      </w:r>
      <w:r w:rsidRPr="00E0450A">
        <w:rPr>
          <w:rFonts w:asciiTheme="majorHAnsi" w:hAnsiTheme="majorHAnsi" w:cstheme="majorHAnsi"/>
        </w:rPr>
        <w:t xml:space="preserve">] </w:t>
      </w:r>
      <w:r w:rsidRPr="00E0450A">
        <w:rPr>
          <w:rFonts w:asciiTheme="majorHAnsi" w:hAnsiTheme="majorHAnsi" w:cstheme="majorHAnsi"/>
        </w:rPr>
        <w:t>Nong, A.</w:t>
      </w:r>
      <w:r w:rsidR="00CA7FE3" w:rsidRPr="00E0450A">
        <w:rPr>
          <w:rFonts w:asciiTheme="majorHAnsi" w:hAnsiTheme="majorHAnsi" w:cstheme="majorHAnsi"/>
        </w:rPr>
        <w:t>,</w:t>
      </w:r>
      <w:r w:rsidRPr="00E0450A">
        <w:rPr>
          <w:rFonts w:asciiTheme="majorHAnsi" w:hAnsiTheme="majorHAnsi" w:cstheme="majorHAnsi"/>
        </w:rPr>
        <w:t xml:space="preserve"> </w:t>
      </w:r>
      <w:r w:rsidR="00CA7FE3" w:rsidRPr="00E0450A">
        <w:rPr>
          <w:rFonts w:asciiTheme="majorHAnsi" w:hAnsiTheme="majorHAnsi" w:cstheme="majorHAnsi"/>
        </w:rPr>
        <w:t>et al</w:t>
      </w:r>
      <w:r w:rsidRPr="00E0450A">
        <w:rPr>
          <w:rFonts w:asciiTheme="majorHAnsi" w:hAnsiTheme="majorHAnsi" w:cstheme="majorHAnsi"/>
        </w:rPr>
        <w:t xml:space="preserve">. Impurity Retention and Pharmaceutical Solid Solutions: Visualizing the Effect of Impurities on Dissolution and Growth Using Dyed Crystals. </w:t>
      </w:r>
      <w:proofErr w:type="spellStart"/>
      <w:r w:rsidRPr="00E0450A">
        <w:rPr>
          <w:rFonts w:asciiTheme="majorHAnsi" w:hAnsiTheme="majorHAnsi" w:cstheme="majorHAnsi"/>
        </w:rPr>
        <w:t>CrystEngComm</w:t>
      </w:r>
      <w:proofErr w:type="spellEnd"/>
      <w:r w:rsidRPr="00E0450A">
        <w:rPr>
          <w:rFonts w:asciiTheme="majorHAnsi" w:hAnsiTheme="majorHAnsi" w:cstheme="majorHAnsi"/>
        </w:rPr>
        <w:t xml:space="preserve"> 2024, 26 (38), 5337–5350. </w:t>
      </w:r>
    </w:p>
    <w:p w14:paraId="00000024" w14:textId="3422DCE4" w:rsidR="00881DF5" w:rsidRPr="00E0450A" w:rsidRDefault="00881DF5" w:rsidP="00553949">
      <w:pPr>
        <w:jc w:val="thaiDistribute"/>
      </w:pPr>
    </w:p>
    <w:sectPr w:rsidR="00881DF5" w:rsidRPr="00E045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B072B" w14:textId="77777777" w:rsidR="00DC026E" w:rsidRDefault="00DC026E">
      <w:r>
        <w:separator/>
      </w:r>
    </w:p>
  </w:endnote>
  <w:endnote w:type="continuationSeparator" w:id="0">
    <w:p w14:paraId="6DDE0AC0" w14:textId="77777777" w:rsidR="00DC026E" w:rsidRDefault="00DC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045C" w14:textId="77777777" w:rsidR="00F1035A" w:rsidRDefault="00F10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733E8" w14:textId="77777777" w:rsidR="00F1035A" w:rsidRDefault="00F103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FFAF" w14:textId="77777777" w:rsidR="00F1035A" w:rsidRDefault="00F10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980B" w14:textId="77777777" w:rsidR="00DC026E" w:rsidRDefault="00DC026E">
      <w:r>
        <w:separator/>
      </w:r>
    </w:p>
  </w:footnote>
  <w:footnote w:type="continuationSeparator" w:id="0">
    <w:p w14:paraId="07F123B5" w14:textId="77777777" w:rsidR="00DC026E" w:rsidRDefault="00DC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AB349" w14:textId="77777777" w:rsidR="00F1035A" w:rsidRDefault="00F10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5" w14:textId="77777777" w:rsidR="00881DF5" w:rsidRDefault="00881D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BA3C7" w14:textId="77777777" w:rsidR="00F1035A" w:rsidRDefault="00F10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F5"/>
    <w:rsid w:val="00004F7D"/>
    <w:rsid w:val="00020D82"/>
    <w:rsid w:val="00037CBD"/>
    <w:rsid w:val="000E72A8"/>
    <w:rsid w:val="0011588D"/>
    <w:rsid w:val="00120A95"/>
    <w:rsid w:val="00137B2A"/>
    <w:rsid w:val="00140C98"/>
    <w:rsid w:val="00171E31"/>
    <w:rsid w:val="001849CC"/>
    <w:rsid w:val="001D6D95"/>
    <w:rsid w:val="00203064"/>
    <w:rsid w:val="00231F44"/>
    <w:rsid w:val="0027740A"/>
    <w:rsid w:val="00291EEB"/>
    <w:rsid w:val="002A700E"/>
    <w:rsid w:val="002E2A02"/>
    <w:rsid w:val="00304056"/>
    <w:rsid w:val="00324D83"/>
    <w:rsid w:val="00351085"/>
    <w:rsid w:val="0036131B"/>
    <w:rsid w:val="003633FF"/>
    <w:rsid w:val="00372273"/>
    <w:rsid w:val="003D4714"/>
    <w:rsid w:val="003F01A9"/>
    <w:rsid w:val="003F5D31"/>
    <w:rsid w:val="00417CAC"/>
    <w:rsid w:val="004476AE"/>
    <w:rsid w:val="004762D1"/>
    <w:rsid w:val="00481D55"/>
    <w:rsid w:val="004F7533"/>
    <w:rsid w:val="00505B9B"/>
    <w:rsid w:val="005110D6"/>
    <w:rsid w:val="00545CB3"/>
    <w:rsid w:val="005534C2"/>
    <w:rsid w:val="00553949"/>
    <w:rsid w:val="00563008"/>
    <w:rsid w:val="00575656"/>
    <w:rsid w:val="0064217D"/>
    <w:rsid w:val="00653DB0"/>
    <w:rsid w:val="00682A59"/>
    <w:rsid w:val="00695CEA"/>
    <w:rsid w:val="006B7F38"/>
    <w:rsid w:val="006C580B"/>
    <w:rsid w:val="006D21B2"/>
    <w:rsid w:val="006E0529"/>
    <w:rsid w:val="006E6768"/>
    <w:rsid w:val="007967B3"/>
    <w:rsid w:val="007A0449"/>
    <w:rsid w:val="007A18E2"/>
    <w:rsid w:val="007C0B4B"/>
    <w:rsid w:val="007C71FA"/>
    <w:rsid w:val="00804BA1"/>
    <w:rsid w:val="008245A8"/>
    <w:rsid w:val="0084236F"/>
    <w:rsid w:val="0084419E"/>
    <w:rsid w:val="00881DF5"/>
    <w:rsid w:val="008867AC"/>
    <w:rsid w:val="008A026E"/>
    <w:rsid w:val="008A62A0"/>
    <w:rsid w:val="008C1544"/>
    <w:rsid w:val="008E07B6"/>
    <w:rsid w:val="009246F9"/>
    <w:rsid w:val="00940D09"/>
    <w:rsid w:val="009721DD"/>
    <w:rsid w:val="009B3E1C"/>
    <w:rsid w:val="009D2B7F"/>
    <w:rsid w:val="00AA3A59"/>
    <w:rsid w:val="00AD462C"/>
    <w:rsid w:val="00AE2470"/>
    <w:rsid w:val="00B16777"/>
    <w:rsid w:val="00B25A76"/>
    <w:rsid w:val="00B445E4"/>
    <w:rsid w:val="00B55B24"/>
    <w:rsid w:val="00B70666"/>
    <w:rsid w:val="00B81B9A"/>
    <w:rsid w:val="00B838B7"/>
    <w:rsid w:val="00B941A7"/>
    <w:rsid w:val="00BD0C0A"/>
    <w:rsid w:val="00BF5D98"/>
    <w:rsid w:val="00C31D5C"/>
    <w:rsid w:val="00C449AF"/>
    <w:rsid w:val="00CA7FE3"/>
    <w:rsid w:val="00CC5E40"/>
    <w:rsid w:val="00CC647B"/>
    <w:rsid w:val="00CD07F3"/>
    <w:rsid w:val="00D048BD"/>
    <w:rsid w:val="00D11810"/>
    <w:rsid w:val="00D23442"/>
    <w:rsid w:val="00D27F94"/>
    <w:rsid w:val="00D71CFD"/>
    <w:rsid w:val="00D84246"/>
    <w:rsid w:val="00D9045E"/>
    <w:rsid w:val="00DB57CF"/>
    <w:rsid w:val="00DB65A6"/>
    <w:rsid w:val="00DC026E"/>
    <w:rsid w:val="00DE541D"/>
    <w:rsid w:val="00E0450A"/>
    <w:rsid w:val="00E57AD8"/>
    <w:rsid w:val="00E6474F"/>
    <w:rsid w:val="00E9547F"/>
    <w:rsid w:val="00EF0F1E"/>
    <w:rsid w:val="00F05C9C"/>
    <w:rsid w:val="00F1035A"/>
    <w:rsid w:val="00F53396"/>
    <w:rsid w:val="00FA10DE"/>
    <w:rsid w:val="00FA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03FC6"/>
  <w15:docId w15:val="{407985B2-3228-45C2-AE60-F8B99EB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10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35A"/>
  </w:style>
  <w:style w:type="paragraph" w:styleId="Footer">
    <w:name w:val="footer"/>
    <w:basedOn w:val="Normal"/>
    <w:link w:val="FooterChar"/>
    <w:uiPriority w:val="99"/>
    <w:unhideWhenUsed/>
    <w:rsid w:val="00F10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35A"/>
  </w:style>
  <w:style w:type="character" w:styleId="PlaceholderText">
    <w:name w:val="Placeholder Text"/>
    <w:basedOn w:val="DefaultParagraphFont"/>
    <w:uiPriority w:val="99"/>
    <w:semiHidden/>
    <w:rsid w:val="001849CC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553949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uiPriority w:val="20"/>
    <w:qFormat/>
    <w:rsid w:val="00553949"/>
    <w:rPr>
      <w:i/>
      <w:iCs/>
    </w:rPr>
  </w:style>
  <w:style w:type="character" w:styleId="Strong">
    <w:name w:val="Strong"/>
    <w:basedOn w:val="DefaultParagraphFont"/>
    <w:uiPriority w:val="22"/>
    <w:qFormat/>
    <w:rsid w:val="00553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340</Words>
  <Characters>2103</Characters>
  <Application>Microsoft Office Word</Application>
  <DocSecurity>0</DocSecurity>
  <Lines>42</Lines>
  <Paragraphs>16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Peerapon Rapeenun</cp:lastModifiedBy>
  <cp:revision>102</cp:revision>
  <dcterms:created xsi:type="dcterms:W3CDTF">2024-05-01T03:36:00Z</dcterms:created>
  <dcterms:modified xsi:type="dcterms:W3CDTF">2025-08-09T19:01:00Z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6916ab89-a437-49f3-9b55-32daedbd7e92</vt:lpwstr>
  </property>
</Properties>
</file>