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2430954" w14:textId="54D46FBD" w:rsidR="009B19B4" w:rsidRPr="009B19B4" w:rsidRDefault="009B19B4" w:rsidP="009B19B4">
      <w:pPr>
        <w:pBdr>
          <w:top w:val="nil"/>
          <w:left w:val="nil"/>
          <w:bottom w:val="nil"/>
          <w:right w:val="nil"/>
          <w:between w:val="nil"/>
        </w:pBdr>
        <w:jc w:val="center"/>
        <w:rPr>
          <w:rFonts w:ascii="Calibri" w:eastAsia="Calibri" w:hAnsi="Calibri" w:cs="Calibri"/>
          <w:b/>
          <w:sz w:val="36"/>
          <w:szCs w:val="36"/>
          <w:vertAlign w:val="subscript"/>
        </w:rPr>
      </w:pPr>
      <w:r>
        <w:rPr>
          <w:rFonts w:ascii="Calibri" w:eastAsia="Calibri" w:hAnsi="Calibri" w:cs="Calibri"/>
          <w:b/>
          <w:sz w:val="36"/>
          <w:szCs w:val="36"/>
        </w:rPr>
        <w:t xml:space="preserve">A Global Analysis of Mechanical Properties of Organic Glasses Below </w:t>
      </w:r>
      <w:r>
        <w:rPr>
          <w:rFonts w:ascii="Calibri" w:eastAsia="Calibri" w:hAnsi="Calibri" w:cs="Calibri"/>
          <w:b/>
          <w:i/>
          <w:iCs/>
          <w:sz w:val="36"/>
          <w:szCs w:val="36"/>
        </w:rPr>
        <w:t>T</w:t>
      </w:r>
      <w:r>
        <w:rPr>
          <w:rFonts w:ascii="Calibri" w:eastAsia="Calibri" w:hAnsi="Calibri" w:cs="Calibri"/>
          <w:b/>
          <w:sz w:val="36"/>
          <w:szCs w:val="36"/>
          <w:vertAlign w:val="subscript"/>
        </w:rPr>
        <w:t>g</w:t>
      </w:r>
    </w:p>
    <w:p w14:paraId="5B79FF46" w14:textId="77777777" w:rsidR="009B19B4" w:rsidRDefault="009B19B4" w:rsidP="009B19B4">
      <w:pPr>
        <w:pBdr>
          <w:top w:val="nil"/>
          <w:left w:val="nil"/>
          <w:bottom w:val="nil"/>
          <w:right w:val="nil"/>
          <w:between w:val="nil"/>
        </w:pBdr>
        <w:rPr>
          <w:rFonts w:ascii="Calibri" w:eastAsia="Calibri" w:hAnsi="Calibri" w:cs="Calibri"/>
          <w:b/>
          <w:sz w:val="36"/>
          <w:szCs w:val="36"/>
        </w:rPr>
      </w:pPr>
    </w:p>
    <w:p w14:paraId="00000002" w14:textId="77777777" w:rsidR="00881DF5" w:rsidRDefault="00881DF5">
      <w:pPr>
        <w:pBdr>
          <w:top w:val="nil"/>
          <w:left w:val="nil"/>
          <w:bottom w:val="nil"/>
          <w:right w:val="nil"/>
          <w:between w:val="nil"/>
        </w:pBdr>
        <w:jc w:val="center"/>
        <w:rPr>
          <w:rFonts w:ascii="Calibri" w:eastAsia="Calibri" w:hAnsi="Calibri" w:cs="Calibri"/>
          <w:b/>
          <w:color w:val="231F20"/>
          <w:sz w:val="28"/>
          <w:szCs w:val="28"/>
        </w:rPr>
      </w:pPr>
    </w:p>
    <w:p w14:paraId="00000003" w14:textId="0B608D4E" w:rsidR="00881DF5" w:rsidRDefault="00000000">
      <w:pPr>
        <w:pBdr>
          <w:top w:val="nil"/>
          <w:left w:val="nil"/>
          <w:bottom w:val="nil"/>
          <w:right w:val="nil"/>
          <w:between w:val="nil"/>
        </w:pBdr>
        <w:jc w:val="center"/>
        <w:rPr>
          <w:rFonts w:ascii="Calibri" w:eastAsia="Calibri" w:hAnsi="Calibri" w:cs="Calibri"/>
          <w:sz w:val="28"/>
          <w:szCs w:val="28"/>
        </w:rPr>
      </w:pPr>
      <w:r>
        <w:rPr>
          <w:rFonts w:ascii="Calibri" w:eastAsia="Calibri" w:hAnsi="Calibri" w:cs="Calibri"/>
          <w:color w:val="231F20"/>
          <w:sz w:val="28"/>
          <w:szCs w:val="28"/>
        </w:rPr>
        <w:t xml:space="preserve">(Author list: </w:t>
      </w:r>
      <w:r w:rsidR="009B19B4" w:rsidRPr="009B19B4">
        <w:rPr>
          <w:rFonts w:ascii="Calibri" w:eastAsia="Calibri" w:hAnsi="Calibri" w:cs="Calibri"/>
          <w:color w:val="231F20"/>
          <w:sz w:val="28"/>
          <w:szCs w:val="28"/>
          <w:u w:val="single"/>
        </w:rPr>
        <w:t>Vikram Chandrashekhar Joshi</w:t>
      </w:r>
      <w:r>
        <w:rPr>
          <w:rFonts w:ascii="Calibri" w:eastAsia="Calibri" w:hAnsi="Calibri" w:cs="Calibri"/>
          <w:color w:val="231F20"/>
          <w:sz w:val="28"/>
          <w:szCs w:val="28"/>
        </w:rPr>
        <w:t xml:space="preserve"> </w:t>
      </w:r>
      <w:r>
        <w:rPr>
          <w:rFonts w:ascii="Calibri" w:eastAsia="Calibri" w:hAnsi="Calibri" w:cs="Calibri"/>
          <w:color w:val="231F20"/>
          <w:sz w:val="28"/>
          <w:szCs w:val="28"/>
          <w:vertAlign w:val="superscript"/>
        </w:rPr>
        <w:t>1</w:t>
      </w:r>
      <w:r>
        <w:rPr>
          <w:rFonts w:ascii="Calibri" w:eastAsia="Calibri" w:hAnsi="Calibri" w:cs="Calibri"/>
          <w:color w:val="231F20"/>
          <w:sz w:val="28"/>
          <w:szCs w:val="28"/>
        </w:rPr>
        <w:t xml:space="preserve">, </w:t>
      </w:r>
      <w:r w:rsidR="009B19B4">
        <w:rPr>
          <w:rFonts w:ascii="Calibri" w:eastAsia="Calibri" w:hAnsi="Calibri" w:cs="Calibri"/>
          <w:color w:val="231F20"/>
          <w:sz w:val="28"/>
          <w:szCs w:val="28"/>
        </w:rPr>
        <w:t>Changquan Calvin Sun</w:t>
      </w:r>
      <w:r w:rsidR="009B19B4" w:rsidRPr="009B19B4">
        <w:rPr>
          <w:rFonts w:ascii="Calibri" w:eastAsia="Calibri" w:hAnsi="Calibri" w:cs="Calibri"/>
          <w:color w:val="231F20"/>
          <w:sz w:val="28"/>
          <w:szCs w:val="28"/>
          <w:vertAlign w:val="superscript"/>
        </w:rPr>
        <w:t>1,</w:t>
      </w:r>
      <w:r w:rsidR="009B19B4">
        <w:rPr>
          <w:rFonts w:ascii="Calibri" w:eastAsia="Calibri" w:hAnsi="Calibri" w:cs="Calibri"/>
          <w:color w:val="231F20"/>
          <w:sz w:val="28"/>
          <w:szCs w:val="28"/>
        </w:rPr>
        <w:t>*</w:t>
      </w:r>
    </w:p>
    <w:p w14:paraId="00000009" w14:textId="37CE5D02" w:rsidR="00881DF5" w:rsidRDefault="00000000" w:rsidP="00AE6E31">
      <w:pPr>
        <w:pBdr>
          <w:top w:val="nil"/>
          <w:left w:val="nil"/>
          <w:bottom w:val="nil"/>
          <w:right w:val="nil"/>
          <w:between w:val="nil"/>
        </w:pBdr>
        <w:jc w:val="center"/>
        <w:rPr>
          <w:rFonts w:ascii="Calibri" w:eastAsia="Calibri" w:hAnsi="Calibri" w:cs="Calibri"/>
          <w:i/>
        </w:rPr>
      </w:pPr>
      <w:r>
        <w:rPr>
          <w:rFonts w:ascii="Calibri" w:eastAsia="Calibri" w:hAnsi="Calibri" w:cs="Calibri"/>
          <w:i/>
          <w:vertAlign w:val="superscript"/>
        </w:rPr>
        <w:t>1</w:t>
      </w:r>
      <w:r w:rsidR="009B19B4">
        <w:rPr>
          <w:rFonts w:ascii="Calibri" w:eastAsia="Calibri" w:hAnsi="Calibri" w:cs="Calibri"/>
          <w:i/>
        </w:rPr>
        <w:t>Department of Pharmaceutics</w:t>
      </w:r>
      <w:r>
        <w:rPr>
          <w:rFonts w:ascii="Calibri" w:eastAsia="Calibri" w:hAnsi="Calibri" w:cs="Calibri"/>
          <w:i/>
        </w:rPr>
        <w:t>,</w:t>
      </w:r>
      <w:r w:rsidR="009B19B4">
        <w:rPr>
          <w:rFonts w:ascii="Calibri" w:eastAsia="Calibri" w:hAnsi="Calibri" w:cs="Calibri"/>
          <w:i/>
        </w:rPr>
        <w:t xml:space="preserve"> University of Minnesota, USA</w:t>
      </w:r>
    </w:p>
    <w:p w14:paraId="4FC21E2F" w14:textId="7DAE99E5" w:rsidR="006668A6" w:rsidRPr="006668A6" w:rsidRDefault="006668A6" w:rsidP="006668A6">
      <w:pPr>
        <w:pBdr>
          <w:top w:val="nil"/>
          <w:left w:val="nil"/>
          <w:bottom w:val="nil"/>
          <w:right w:val="nil"/>
          <w:between w:val="nil"/>
        </w:pBdr>
        <w:jc w:val="center"/>
        <w:rPr>
          <w:rFonts w:ascii="Calibri" w:eastAsia="Calibri" w:hAnsi="Calibri" w:cs="Calibri"/>
          <w:i/>
        </w:rPr>
      </w:pPr>
      <w:r w:rsidRPr="006668A6">
        <w:rPr>
          <w:rFonts w:ascii="Calibri" w:eastAsia="Calibri" w:hAnsi="Calibri" w:cs="Calibri"/>
          <w:i/>
        </w:rPr>
        <w:t>*</w:t>
      </w:r>
      <w:r>
        <w:rPr>
          <w:rFonts w:ascii="Calibri" w:eastAsia="Calibri" w:hAnsi="Calibri" w:cs="Calibri"/>
          <w:i/>
        </w:rPr>
        <w:t xml:space="preserve"> </w:t>
      </w:r>
      <w:r w:rsidRPr="006668A6">
        <w:rPr>
          <w:rFonts w:ascii="Calibri" w:eastAsia="Calibri" w:hAnsi="Calibri" w:cs="Calibri"/>
          <w:i/>
        </w:rPr>
        <w:t>Co</w:t>
      </w:r>
      <w:r>
        <w:rPr>
          <w:rFonts w:ascii="Calibri" w:eastAsia="Calibri" w:hAnsi="Calibri" w:cs="Calibri"/>
          <w:i/>
        </w:rPr>
        <w:t>rresponding Author</w:t>
      </w:r>
    </w:p>
    <w:p w14:paraId="6D9FC8FD" w14:textId="77777777" w:rsidR="00AE6E31" w:rsidRPr="00AE6E31" w:rsidRDefault="00AE6E31" w:rsidP="00AE6E31">
      <w:pPr>
        <w:pBdr>
          <w:top w:val="nil"/>
          <w:left w:val="nil"/>
          <w:bottom w:val="nil"/>
          <w:right w:val="nil"/>
          <w:between w:val="nil"/>
        </w:pBdr>
        <w:jc w:val="center"/>
        <w:rPr>
          <w:rFonts w:ascii="Calibri" w:eastAsia="Calibri" w:hAnsi="Calibri" w:cs="Calibri"/>
          <w:i/>
        </w:rPr>
      </w:pPr>
    </w:p>
    <w:p w14:paraId="0000000A" w14:textId="77777777" w:rsidR="00881DF5" w:rsidRDefault="00000000">
      <w:pPr>
        <w:pBdr>
          <w:top w:val="nil"/>
          <w:left w:val="nil"/>
          <w:bottom w:val="nil"/>
          <w:right w:val="nil"/>
          <w:between w:val="nil"/>
        </w:pBdr>
        <w:jc w:val="both"/>
        <w:rPr>
          <w:rFonts w:ascii="Calibri" w:eastAsia="Calibri" w:hAnsi="Calibri" w:cs="Calibri"/>
          <w:b/>
          <w:sz w:val="32"/>
          <w:szCs w:val="32"/>
        </w:rPr>
      </w:pPr>
      <w:r>
        <w:rPr>
          <w:rFonts w:ascii="Calibri" w:eastAsia="Calibri" w:hAnsi="Calibri" w:cs="Calibri"/>
          <w:b/>
          <w:sz w:val="32"/>
          <w:szCs w:val="32"/>
        </w:rPr>
        <w:tab/>
      </w:r>
    </w:p>
    <w:p w14:paraId="0000000B" w14:textId="77BD4F6A" w:rsidR="00881DF5" w:rsidRDefault="00000000">
      <w:pPr>
        <w:pBdr>
          <w:top w:val="nil"/>
          <w:left w:val="nil"/>
          <w:bottom w:val="nil"/>
          <w:right w:val="nil"/>
          <w:between w:val="nil"/>
        </w:pBdr>
        <w:jc w:val="both"/>
        <w:rPr>
          <w:rFonts w:ascii="Calibri" w:eastAsia="Calibri" w:hAnsi="Calibri" w:cs="Calibri"/>
          <w:b/>
        </w:rPr>
      </w:pPr>
      <w:r>
        <w:rPr>
          <w:rFonts w:ascii="Calibri" w:eastAsia="Calibri" w:hAnsi="Calibri" w:cs="Calibri"/>
          <w:b/>
        </w:rPr>
        <w:t xml:space="preserve">Purpose: </w:t>
      </w:r>
      <w:r w:rsidR="00FA7A2F" w:rsidRPr="00FA7A2F">
        <w:rPr>
          <w:rFonts w:ascii="Calibri" w:eastAsia="Calibri" w:hAnsi="Calibri" w:cs="Calibri"/>
          <w:bCs/>
        </w:rPr>
        <w:t>To develop</w:t>
      </w:r>
      <w:r w:rsidR="00FA7A2F">
        <w:rPr>
          <w:rFonts w:ascii="Calibri" w:eastAsia="Calibri" w:hAnsi="Calibri" w:cs="Calibri"/>
          <w:b/>
        </w:rPr>
        <w:t xml:space="preserve"> </w:t>
      </w:r>
      <w:r w:rsidR="001F7C74" w:rsidRPr="001F7C74">
        <w:rPr>
          <w:rFonts w:ascii="Calibri" w:eastAsia="Calibri" w:hAnsi="Calibri" w:cs="Calibri"/>
          <w:bCs/>
        </w:rPr>
        <w:t xml:space="preserve">a comprehensive understanding of the mechanical properties of organic glasses </w:t>
      </w:r>
      <w:r w:rsidR="00FA7A2F">
        <w:rPr>
          <w:rFonts w:ascii="Calibri" w:eastAsia="Calibri" w:hAnsi="Calibri" w:cs="Calibri"/>
          <w:bCs/>
        </w:rPr>
        <w:t>and crystal</w:t>
      </w:r>
      <w:r w:rsidR="001F7C74" w:rsidRPr="001F7C74">
        <w:rPr>
          <w:rFonts w:ascii="Calibri" w:eastAsia="Calibri" w:hAnsi="Calibri" w:cs="Calibri"/>
          <w:bCs/>
        </w:rPr>
        <w:t>s</w:t>
      </w:r>
      <w:r w:rsidR="00FA7A2F">
        <w:rPr>
          <w:rFonts w:ascii="Calibri" w:eastAsia="Calibri" w:hAnsi="Calibri" w:cs="Calibri"/>
          <w:bCs/>
        </w:rPr>
        <w:t>, which can be used to fully unlock their potential as functional materials across pharmaceutical industr</w:t>
      </w:r>
      <w:r w:rsidR="00924CEC">
        <w:rPr>
          <w:rFonts w:ascii="Calibri" w:eastAsia="Calibri" w:hAnsi="Calibri" w:cs="Calibri"/>
          <w:bCs/>
        </w:rPr>
        <w:t>y</w:t>
      </w:r>
      <w:r w:rsidR="00FA7A2F">
        <w:rPr>
          <w:rFonts w:ascii="Calibri" w:eastAsia="Calibri" w:hAnsi="Calibri" w:cs="Calibri"/>
          <w:bCs/>
        </w:rPr>
        <w:t xml:space="preserve">. </w:t>
      </w:r>
    </w:p>
    <w:p w14:paraId="0000000D" w14:textId="77777777" w:rsidR="00881DF5" w:rsidRDefault="00881DF5">
      <w:pPr>
        <w:pBdr>
          <w:top w:val="nil"/>
          <w:left w:val="nil"/>
          <w:bottom w:val="nil"/>
          <w:right w:val="nil"/>
          <w:between w:val="nil"/>
        </w:pBdr>
        <w:jc w:val="both"/>
        <w:rPr>
          <w:rFonts w:ascii="Calibri" w:eastAsia="Calibri" w:hAnsi="Calibri" w:cs="Calibri"/>
          <w:b/>
        </w:rPr>
      </w:pPr>
    </w:p>
    <w:p w14:paraId="0000000F" w14:textId="21228075" w:rsidR="00881DF5" w:rsidRDefault="00000000" w:rsidP="00AE6E31">
      <w:pPr>
        <w:pBdr>
          <w:top w:val="nil"/>
          <w:left w:val="nil"/>
          <w:bottom w:val="nil"/>
          <w:right w:val="nil"/>
          <w:between w:val="nil"/>
        </w:pBdr>
        <w:jc w:val="both"/>
        <w:rPr>
          <w:rFonts w:ascii="Calibri" w:eastAsia="Calibri" w:hAnsi="Calibri" w:cs="Calibri"/>
        </w:rPr>
      </w:pPr>
      <w:r>
        <w:rPr>
          <w:rFonts w:ascii="Calibri" w:eastAsia="Calibri" w:hAnsi="Calibri" w:cs="Calibri"/>
          <w:b/>
        </w:rPr>
        <w:t>Methods:</w:t>
      </w:r>
      <w:r w:rsidR="00FA7A2F">
        <w:rPr>
          <w:rFonts w:ascii="Calibri" w:eastAsia="Calibri" w:hAnsi="Calibri" w:cs="Calibri"/>
          <w:b/>
        </w:rPr>
        <w:t xml:space="preserve"> </w:t>
      </w:r>
      <w:r w:rsidR="00FA7A2F" w:rsidRPr="00FA7A2F">
        <w:rPr>
          <w:rFonts w:ascii="Calibri" w:eastAsia="Calibri" w:hAnsi="Calibri" w:cs="Calibri"/>
          <w:bCs/>
        </w:rPr>
        <w:t xml:space="preserve">The Young’s modulus and hardness of </w:t>
      </w:r>
      <w:r w:rsidR="00AE6E31">
        <w:rPr>
          <w:rFonts w:ascii="Calibri" w:eastAsia="Calibri" w:hAnsi="Calibri" w:cs="Calibri"/>
          <w:bCs/>
        </w:rPr>
        <w:t xml:space="preserve">twelve </w:t>
      </w:r>
      <w:r w:rsidR="00FA7A2F" w:rsidRPr="00FA7A2F">
        <w:rPr>
          <w:rFonts w:ascii="Calibri" w:eastAsia="Calibri" w:hAnsi="Calibri" w:cs="Calibri"/>
          <w:bCs/>
        </w:rPr>
        <w:t>pharmaceutical organic glasses and crystals</w:t>
      </w:r>
      <w:r w:rsidR="00AE6E31">
        <w:rPr>
          <w:rFonts w:ascii="Calibri" w:eastAsia="Calibri" w:hAnsi="Calibri" w:cs="Calibri"/>
          <w:bCs/>
        </w:rPr>
        <w:t xml:space="preserve"> (specific facets)</w:t>
      </w:r>
      <w:r w:rsidR="00FA7A2F" w:rsidRPr="00FA7A2F">
        <w:rPr>
          <w:rFonts w:ascii="Calibri" w:eastAsia="Calibri" w:hAnsi="Calibri" w:cs="Calibri"/>
          <w:bCs/>
        </w:rPr>
        <w:t xml:space="preserve"> were measured using nanoindentation.</w:t>
      </w:r>
      <w:r w:rsidR="00FA7A2F">
        <w:rPr>
          <w:rFonts w:ascii="Calibri" w:eastAsia="Calibri" w:hAnsi="Calibri" w:cs="Calibri"/>
          <w:bCs/>
        </w:rPr>
        <w:t xml:space="preserve"> </w:t>
      </w:r>
      <w:r w:rsidR="006A7BF1">
        <w:rPr>
          <w:rFonts w:ascii="Calibri" w:eastAsia="Calibri" w:hAnsi="Calibri" w:cs="Calibri"/>
          <w:bCs/>
        </w:rPr>
        <w:t>Additionally</w:t>
      </w:r>
      <w:r w:rsidR="00AE6E31">
        <w:rPr>
          <w:rFonts w:ascii="Calibri" w:eastAsia="Calibri" w:hAnsi="Calibri" w:cs="Calibri"/>
          <w:bCs/>
        </w:rPr>
        <w:t xml:space="preserve">, the density values of all samples were </w:t>
      </w:r>
      <w:r w:rsidR="007817D0">
        <w:rPr>
          <w:rFonts w:ascii="Calibri" w:eastAsia="Calibri" w:hAnsi="Calibri" w:cs="Calibri"/>
          <w:bCs/>
        </w:rPr>
        <w:t>obtained</w:t>
      </w:r>
      <w:r w:rsidR="00AE6E31">
        <w:rPr>
          <w:rFonts w:ascii="Calibri" w:eastAsia="Calibri" w:hAnsi="Calibri" w:cs="Calibri"/>
          <w:bCs/>
        </w:rPr>
        <w:t xml:space="preserve"> using helium pycnometry and converted to corresponding molar free volumes.</w:t>
      </w:r>
    </w:p>
    <w:p w14:paraId="00000010" w14:textId="77777777" w:rsidR="00881DF5" w:rsidRDefault="00881DF5">
      <w:pPr>
        <w:pBdr>
          <w:top w:val="nil"/>
          <w:left w:val="nil"/>
          <w:bottom w:val="nil"/>
          <w:right w:val="nil"/>
          <w:between w:val="nil"/>
        </w:pBdr>
        <w:jc w:val="both"/>
        <w:rPr>
          <w:rFonts w:ascii="Calibri" w:eastAsia="Calibri" w:hAnsi="Calibri" w:cs="Calibri"/>
          <w:b/>
        </w:rPr>
      </w:pPr>
    </w:p>
    <w:p w14:paraId="00000012" w14:textId="206040A8" w:rsidR="00881DF5" w:rsidRDefault="00000000" w:rsidP="00AE6E31">
      <w:pPr>
        <w:pBdr>
          <w:top w:val="nil"/>
          <w:left w:val="nil"/>
          <w:bottom w:val="nil"/>
          <w:right w:val="nil"/>
          <w:between w:val="nil"/>
        </w:pBdr>
        <w:jc w:val="both"/>
        <w:rPr>
          <w:rFonts w:ascii="Calibri" w:eastAsia="Calibri" w:hAnsi="Calibri" w:cs="Calibri"/>
        </w:rPr>
      </w:pPr>
      <w:r>
        <w:rPr>
          <w:rFonts w:ascii="Calibri" w:eastAsia="Calibri" w:hAnsi="Calibri" w:cs="Calibri"/>
          <w:b/>
        </w:rPr>
        <w:t>Results:</w:t>
      </w:r>
      <w:r w:rsidR="00AE6E31">
        <w:rPr>
          <w:rFonts w:ascii="Calibri" w:eastAsia="Calibri" w:hAnsi="Calibri" w:cs="Calibri"/>
          <w:b/>
        </w:rPr>
        <w:t xml:space="preserve"> </w:t>
      </w:r>
      <w:r w:rsidR="00AE6E31" w:rsidRPr="00AE6E31">
        <w:rPr>
          <w:rFonts w:ascii="Calibri" w:eastAsia="Calibri" w:hAnsi="Calibri" w:cs="Calibri"/>
          <w:bCs/>
        </w:rPr>
        <w:t>Our results indicate that the distribution of Young’s modulus and hardness in glasses is significantly narrower than that in corresponding crystalline solids, primarily due to the elimination of structural anisotropy. Moreover, we found that the glasses with higher molar free volume tend to be softer than those with a lower molar free volume.</w:t>
      </w:r>
      <w:r w:rsidR="00AE6E31">
        <w:rPr>
          <w:rFonts w:ascii="Calibri" w:eastAsia="Calibri" w:hAnsi="Calibri" w:cs="Calibri"/>
          <w:b/>
        </w:rPr>
        <w:t xml:space="preserve"> </w:t>
      </w:r>
    </w:p>
    <w:p w14:paraId="00000013" w14:textId="77777777" w:rsidR="00881DF5" w:rsidRDefault="00881DF5">
      <w:pPr>
        <w:pBdr>
          <w:top w:val="nil"/>
          <w:left w:val="nil"/>
          <w:bottom w:val="nil"/>
          <w:right w:val="nil"/>
          <w:between w:val="nil"/>
        </w:pBdr>
        <w:jc w:val="both"/>
        <w:rPr>
          <w:rFonts w:ascii="Calibri" w:eastAsia="Calibri" w:hAnsi="Calibri" w:cs="Calibri"/>
          <w:b/>
        </w:rPr>
      </w:pPr>
    </w:p>
    <w:p w14:paraId="00000015" w14:textId="279D2C59" w:rsidR="00881DF5" w:rsidRDefault="00000000" w:rsidP="00AE6E31">
      <w:pPr>
        <w:pBdr>
          <w:top w:val="nil"/>
          <w:left w:val="nil"/>
          <w:bottom w:val="nil"/>
          <w:right w:val="nil"/>
          <w:between w:val="nil"/>
        </w:pBdr>
        <w:jc w:val="both"/>
        <w:rPr>
          <w:rFonts w:ascii="Calibri" w:eastAsia="Calibri" w:hAnsi="Calibri" w:cs="Calibri"/>
        </w:rPr>
      </w:pPr>
      <w:r>
        <w:rPr>
          <w:rFonts w:ascii="Calibri" w:eastAsia="Calibri" w:hAnsi="Calibri" w:cs="Calibri"/>
          <w:b/>
        </w:rPr>
        <w:t>Conclusions:</w:t>
      </w:r>
      <w:r w:rsidR="00AE6E31">
        <w:rPr>
          <w:rFonts w:ascii="Calibri" w:eastAsia="Calibri" w:hAnsi="Calibri" w:cs="Calibri"/>
          <w:b/>
        </w:rPr>
        <w:t xml:space="preserve"> </w:t>
      </w:r>
      <w:r w:rsidR="00AE6E31" w:rsidRPr="00AE6E31">
        <w:rPr>
          <w:rFonts w:ascii="Calibri" w:eastAsia="Calibri" w:hAnsi="Calibri" w:cs="Calibri"/>
          <w:bCs/>
        </w:rPr>
        <w:t>These findings are expected to help pharmaceutical materials scientists choose or design the right solid form for the right applications.</w:t>
      </w:r>
    </w:p>
    <w:p w14:paraId="00000016" w14:textId="77777777" w:rsidR="00881DF5" w:rsidRDefault="00881DF5">
      <w:pPr>
        <w:pBdr>
          <w:top w:val="nil"/>
          <w:left w:val="nil"/>
          <w:bottom w:val="nil"/>
          <w:right w:val="nil"/>
          <w:between w:val="nil"/>
        </w:pBdr>
        <w:jc w:val="both"/>
        <w:rPr>
          <w:rFonts w:ascii="Calibri" w:eastAsia="Calibri" w:hAnsi="Calibri" w:cs="Calibri"/>
          <w:b/>
        </w:rPr>
      </w:pPr>
    </w:p>
    <w:p w14:paraId="00000017" w14:textId="77777777" w:rsidR="00881DF5" w:rsidRDefault="00881DF5">
      <w:pPr>
        <w:pBdr>
          <w:top w:val="nil"/>
          <w:left w:val="nil"/>
          <w:bottom w:val="nil"/>
          <w:right w:val="nil"/>
          <w:between w:val="nil"/>
        </w:pBdr>
        <w:jc w:val="both"/>
        <w:rPr>
          <w:rFonts w:ascii="Calibri" w:eastAsia="Calibri" w:hAnsi="Calibri" w:cs="Calibri"/>
          <w:b/>
        </w:rPr>
      </w:pPr>
    </w:p>
    <w:p w14:paraId="00000018" w14:textId="77777777" w:rsidR="00881DF5" w:rsidRDefault="00000000">
      <w:pPr>
        <w:pBdr>
          <w:top w:val="nil"/>
          <w:left w:val="nil"/>
          <w:bottom w:val="nil"/>
          <w:right w:val="nil"/>
          <w:between w:val="nil"/>
        </w:pBdr>
        <w:rPr>
          <w:rFonts w:ascii="Calibri" w:eastAsia="Calibri" w:hAnsi="Calibri" w:cs="Calibri"/>
          <w:b/>
        </w:rPr>
      </w:pPr>
      <w:r>
        <w:rPr>
          <w:rFonts w:ascii="Calibri" w:eastAsia="Calibri" w:hAnsi="Calibri" w:cs="Calibri"/>
          <w:b/>
        </w:rPr>
        <w:t>Keywords:</w:t>
      </w:r>
    </w:p>
    <w:p w14:paraId="00000019" w14:textId="2C481236" w:rsidR="00881DF5" w:rsidRPr="00AE6E31" w:rsidRDefault="00AE6E31">
      <w:pPr>
        <w:pBdr>
          <w:top w:val="nil"/>
          <w:left w:val="nil"/>
          <w:bottom w:val="nil"/>
          <w:right w:val="nil"/>
          <w:between w:val="nil"/>
        </w:pBdr>
        <w:rPr>
          <w:rFonts w:ascii="Calibri" w:eastAsia="Calibri" w:hAnsi="Calibri" w:cs="Calibri"/>
          <w:bCs/>
          <w:i/>
          <w:color w:val="231F20"/>
        </w:rPr>
      </w:pPr>
      <w:r w:rsidRPr="00AE6E31">
        <w:rPr>
          <w:rFonts w:ascii="Calibri" w:eastAsia="Calibri" w:hAnsi="Calibri" w:cs="Calibri"/>
          <w:bCs/>
        </w:rPr>
        <w:t>Organic glasses</w:t>
      </w:r>
      <w:r>
        <w:rPr>
          <w:rFonts w:ascii="Calibri" w:eastAsia="Calibri" w:hAnsi="Calibri" w:cs="Calibri"/>
          <w:bCs/>
        </w:rPr>
        <w:t>;</w:t>
      </w:r>
      <w:r w:rsidRPr="00AE6E31">
        <w:rPr>
          <w:rFonts w:ascii="Calibri" w:eastAsia="Calibri" w:hAnsi="Calibri" w:cs="Calibri"/>
          <w:bCs/>
        </w:rPr>
        <w:t xml:space="preserve"> </w:t>
      </w:r>
      <w:r>
        <w:rPr>
          <w:rFonts w:ascii="Calibri" w:eastAsia="Calibri" w:hAnsi="Calibri" w:cs="Calibri"/>
          <w:bCs/>
        </w:rPr>
        <w:t xml:space="preserve">mechanical properties; </w:t>
      </w:r>
      <w:r w:rsidRPr="00AE6E31">
        <w:rPr>
          <w:rFonts w:ascii="Calibri" w:eastAsia="Calibri" w:hAnsi="Calibri" w:cs="Calibri"/>
          <w:bCs/>
        </w:rPr>
        <w:t>nanoindentation</w:t>
      </w:r>
      <w:r>
        <w:rPr>
          <w:rFonts w:ascii="Calibri" w:eastAsia="Calibri" w:hAnsi="Calibri" w:cs="Calibri"/>
          <w:bCs/>
        </w:rPr>
        <w:t>;</w:t>
      </w:r>
      <w:r w:rsidRPr="00AE6E31">
        <w:rPr>
          <w:rFonts w:ascii="Calibri" w:eastAsia="Calibri" w:hAnsi="Calibri" w:cs="Calibri"/>
          <w:bCs/>
        </w:rPr>
        <w:t xml:space="preserve"> anisotropy</w:t>
      </w:r>
      <w:r>
        <w:rPr>
          <w:rFonts w:ascii="Calibri" w:eastAsia="Calibri" w:hAnsi="Calibri" w:cs="Calibri"/>
          <w:bCs/>
        </w:rPr>
        <w:t>;</w:t>
      </w:r>
      <w:r w:rsidRPr="00AE6E31">
        <w:rPr>
          <w:rFonts w:ascii="Calibri" w:eastAsia="Calibri" w:hAnsi="Calibri" w:cs="Calibri"/>
          <w:bCs/>
        </w:rPr>
        <w:t xml:space="preserve"> free volume</w:t>
      </w:r>
    </w:p>
    <w:p w14:paraId="0000001A" w14:textId="77777777" w:rsidR="00881DF5" w:rsidRDefault="00881DF5">
      <w:pPr>
        <w:pBdr>
          <w:top w:val="nil"/>
          <w:left w:val="nil"/>
          <w:bottom w:val="nil"/>
          <w:right w:val="nil"/>
          <w:between w:val="nil"/>
        </w:pBdr>
        <w:rPr>
          <w:rFonts w:ascii="Calibri" w:eastAsia="Calibri" w:hAnsi="Calibri" w:cs="Calibri"/>
        </w:rPr>
      </w:pPr>
    </w:p>
    <w:p w14:paraId="00000024" w14:textId="77777777" w:rsidR="00881DF5" w:rsidRDefault="00881DF5">
      <w:pPr>
        <w:pBdr>
          <w:top w:val="nil"/>
          <w:left w:val="nil"/>
          <w:bottom w:val="nil"/>
          <w:right w:val="nil"/>
          <w:between w:val="nil"/>
        </w:pBdr>
      </w:pPr>
    </w:p>
    <w:sectPr w:rsidR="00881DF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7AFB8" w14:textId="77777777" w:rsidR="005758DF" w:rsidRDefault="005758DF">
      <w:r>
        <w:separator/>
      </w:r>
    </w:p>
  </w:endnote>
  <w:endnote w:type="continuationSeparator" w:id="0">
    <w:p w14:paraId="041D7653" w14:textId="77777777" w:rsidR="005758DF" w:rsidRDefault="00575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D045C" w14:textId="77777777" w:rsidR="00F1035A" w:rsidRDefault="00F103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733E8" w14:textId="77777777" w:rsidR="00F1035A" w:rsidRDefault="00F103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0FFAF" w14:textId="77777777" w:rsidR="00F1035A" w:rsidRDefault="00F10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0E552" w14:textId="77777777" w:rsidR="005758DF" w:rsidRDefault="005758DF">
      <w:r>
        <w:separator/>
      </w:r>
    </w:p>
  </w:footnote>
  <w:footnote w:type="continuationSeparator" w:id="0">
    <w:p w14:paraId="3B517A4D" w14:textId="77777777" w:rsidR="005758DF" w:rsidRDefault="00575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AB349" w14:textId="77777777" w:rsidR="00F1035A" w:rsidRDefault="00F10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5" w14:textId="77777777" w:rsidR="00881DF5" w:rsidRDefault="00881DF5">
    <w:pPr>
      <w:pBdr>
        <w:top w:val="nil"/>
        <w:left w:val="nil"/>
        <w:bottom w:val="nil"/>
        <w:right w:val="nil"/>
        <w:between w:val="nil"/>
      </w:pBdr>
      <w:tabs>
        <w:tab w:val="center" w:pos="4513"/>
        <w:tab w:val="right" w:pos="902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BA3C7" w14:textId="77777777" w:rsidR="00F1035A" w:rsidRDefault="00F10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08113C"/>
    <w:multiLevelType w:val="hybridMultilevel"/>
    <w:tmpl w:val="4074007A"/>
    <w:lvl w:ilvl="0" w:tplc="B3126C2C">
      <w:start w:val="1"/>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0643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DF5"/>
    <w:rsid w:val="000869CA"/>
    <w:rsid w:val="001F7C74"/>
    <w:rsid w:val="003E714D"/>
    <w:rsid w:val="00505B9B"/>
    <w:rsid w:val="005758DF"/>
    <w:rsid w:val="006668A6"/>
    <w:rsid w:val="006A7BF1"/>
    <w:rsid w:val="006C580B"/>
    <w:rsid w:val="007817D0"/>
    <w:rsid w:val="00881DF5"/>
    <w:rsid w:val="00924CEC"/>
    <w:rsid w:val="009B19B4"/>
    <w:rsid w:val="00AE6E31"/>
    <w:rsid w:val="00BF5D98"/>
    <w:rsid w:val="00F1035A"/>
    <w:rsid w:val="00FA7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03FC6"/>
  <w15:docId w15:val="{407985B2-3228-45C2-AE60-F8B99EBE3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1035A"/>
    <w:pPr>
      <w:tabs>
        <w:tab w:val="center" w:pos="4680"/>
        <w:tab w:val="right" w:pos="9360"/>
      </w:tabs>
    </w:pPr>
  </w:style>
  <w:style w:type="character" w:customStyle="1" w:styleId="HeaderChar">
    <w:name w:val="Header Char"/>
    <w:basedOn w:val="DefaultParagraphFont"/>
    <w:link w:val="Header"/>
    <w:uiPriority w:val="99"/>
    <w:rsid w:val="00F1035A"/>
  </w:style>
  <w:style w:type="paragraph" w:styleId="Footer">
    <w:name w:val="footer"/>
    <w:basedOn w:val="Normal"/>
    <w:link w:val="FooterChar"/>
    <w:uiPriority w:val="99"/>
    <w:unhideWhenUsed/>
    <w:rsid w:val="00F1035A"/>
    <w:pPr>
      <w:tabs>
        <w:tab w:val="center" w:pos="4680"/>
        <w:tab w:val="right" w:pos="9360"/>
      </w:tabs>
    </w:pPr>
  </w:style>
  <w:style w:type="character" w:customStyle="1" w:styleId="FooterChar">
    <w:name w:val="Footer Char"/>
    <w:basedOn w:val="DefaultParagraphFont"/>
    <w:link w:val="Footer"/>
    <w:uiPriority w:val="99"/>
    <w:rsid w:val="00F1035A"/>
  </w:style>
  <w:style w:type="paragraph" w:styleId="ListParagraph">
    <w:name w:val="List Paragraph"/>
    <w:basedOn w:val="Normal"/>
    <w:uiPriority w:val="34"/>
    <w:qFormat/>
    <w:rsid w:val="006668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Vikram Chandrashekhar Joshi</cp:lastModifiedBy>
  <cp:revision>6</cp:revision>
  <cp:lastPrinted>2025-09-03T02:56:00Z</cp:lastPrinted>
  <dcterms:created xsi:type="dcterms:W3CDTF">2025-09-03T02:55:00Z</dcterms:created>
  <dcterms:modified xsi:type="dcterms:W3CDTF">2025-09-03T03:00:00Z</dcterms:modified>
</cp:coreProperties>
</file>